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6A" w:rsidRPr="007C716A" w:rsidRDefault="007C716A" w:rsidP="007C716A">
      <w:pPr>
        <w:widowControl w:val="0"/>
        <w:spacing w:after="0" w:line="240" w:lineRule="auto"/>
        <w:jc w:val="right"/>
        <w:rPr>
          <w:rFonts w:ascii="Calibri" w:eastAsia="Calibri" w:hAnsi="Calibri" w:cs="Times New Roman"/>
        </w:rPr>
      </w:pPr>
      <w:r w:rsidRPr="007C716A">
        <w:rPr>
          <w:rFonts w:ascii="Calibri" w:eastAsia="Calibri" w:hAnsi="Calibri" w:cs="Times New Roman"/>
        </w:rPr>
        <w:t xml:space="preserve">Приложение №1 </w:t>
      </w:r>
      <w:proofErr w:type="gramStart"/>
      <w:r w:rsidRPr="007C716A">
        <w:rPr>
          <w:rFonts w:ascii="Calibri" w:eastAsia="Calibri" w:hAnsi="Calibri" w:cs="Times New Roman"/>
        </w:rPr>
        <w:t>к</w:t>
      </w:r>
      <w:proofErr w:type="gramEnd"/>
      <w:r w:rsidRPr="007C716A">
        <w:rPr>
          <w:rFonts w:ascii="Calibri" w:eastAsia="Calibri" w:hAnsi="Calibri" w:cs="Times New Roman"/>
        </w:rPr>
        <w:t xml:space="preserve"> </w:t>
      </w:r>
    </w:p>
    <w:p w:rsidR="007C716A" w:rsidRPr="007C716A" w:rsidRDefault="007C716A" w:rsidP="007C716A">
      <w:pPr>
        <w:widowControl w:val="0"/>
        <w:spacing w:after="0" w:line="240" w:lineRule="auto"/>
        <w:jc w:val="right"/>
        <w:rPr>
          <w:rFonts w:ascii="Calibri" w:eastAsia="Calibri" w:hAnsi="Calibri" w:cs="Times New Roman"/>
        </w:rPr>
      </w:pPr>
      <w:r w:rsidRPr="007C716A">
        <w:rPr>
          <w:rFonts w:ascii="Calibri" w:eastAsia="Calibri" w:hAnsi="Calibri" w:cs="Times New Roman"/>
        </w:rPr>
        <w:t>постановлению администрации</w:t>
      </w:r>
    </w:p>
    <w:p w:rsidR="007C716A" w:rsidRPr="007C716A" w:rsidRDefault="007C716A" w:rsidP="007C716A">
      <w:pPr>
        <w:widowControl w:val="0"/>
        <w:spacing w:after="0" w:line="240" w:lineRule="auto"/>
        <w:jc w:val="right"/>
        <w:rPr>
          <w:rFonts w:ascii="Calibri" w:eastAsia="Calibri" w:hAnsi="Calibri" w:cs="Times New Roman"/>
        </w:rPr>
      </w:pPr>
      <w:r w:rsidRPr="007C716A">
        <w:rPr>
          <w:rFonts w:ascii="Calibri" w:eastAsia="Calibri" w:hAnsi="Calibri" w:cs="Times New Roman"/>
        </w:rPr>
        <w:t xml:space="preserve"> Новосолянского сельсовета</w:t>
      </w: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right"/>
        <w:rPr>
          <w:rFonts w:ascii="Calibri" w:eastAsia="Calibri" w:hAnsi="Calibri" w:cs="Times New Roman"/>
        </w:rPr>
      </w:pPr>
      <w:r w:rsidRPr="007C716A">
        <w:rPr>
          <w:rFonts w:ascii="Calibri" w:eastAsia="Calibri" w:hAnsi="Calibri" w:cs="Times New Roman"/>
        </w:rPr>
        <w:t>от</w:t>
      </w:r>
      <w:r w:rsidR="00E041EC">
        <w:rPr>
          <w:rFonts w:ascii="Calibri" w:eastAsia="Calibri" w:hAnsi="Calibri" w:cs="Times New Roman"/>
        </w:rPr>
        <w:t xml:space="preserve"> 27.06.2024</w:t>
      </w:r>
      <w:r w:rsidRPr="007C716A">
        <w:rPr>
          <w:rFonts w:ascii="Calibri" w:eastAsia="Calibri" w:hAnsi="Calibri" w:cs="Times New Roman"/>
        </w:rPr>
        <w:t xml:space="preserve">г. № </w:t>
      </w:r>
      <w:r>
        <w:rPr>
          <w:rFonts w:ascii="Calibri" w:eastAsia="Calibri" w:hAnsi="Calibri" w:cs="Times New Roman"/>
        </w:rPr>
        <w:t>3</w:t>
      </w:r>
      <w:r w:rsidR="00E041EC">
        <w:rPr>
          <w:rFonts w:ascii="Calibri" w:eastAsia="Calibri" w:hAnsi="Calibri" w:cs="Times New Roman"/>
        </w:rPr>
        <w:t>7</w:t>
      </w:r>
      <w:r>
        <w:rPr>
          <w:rFonts w:ascii="Calibri" w:eastAsia="Calibri" w:hAnsi="Calibri" w:cs="Times New Roman"/>
        </w:rPr>
        <w:t>-п</w:t>
      </w: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spacing w:after="0" w:line="240" w:lineRule="auto"/>
        <w:jc w:val="center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widowControl w:val="0"/>
        <w:kinsoku w:val="0"/>
        <w:overflowPunct w:val="0"/>
        <w:autoSpaceDE w:val="0"/>
        <w:autoSpaceDN w:val="0"/>
        <w:adjustRightInd w:val="0"/>
        <w:spacing w:after="0" w:line="268" w:lineRule="auto"/>
        <w:ind w:left="816" w:right="850" w:hanging="10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 xml:space="preserve"> Схема</w:t>
      </w:r>
      <w:r w:rsidRPr="007C71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теплоснабжения</w:t>
      </w:r>
      <w:r w:rsidRPr="007C716A">
        <w:rPr>
          <w:rFonts w:ascii="Times New Roman" w:eastAsia="Times New Roman" w:hAnsi="Times New Roman" w:cs="Times New Roman"/>
          <w:b/>
          <w:bCs/>
          <w:spacing w:val="22"/>
          <w:sz w:val="36"/>
          <w:szCs w:val="36"/>
          <w:lang w:eastAsia="ru-RU"/>
        </w:rPr>
        <w:t xml:space="preserve"> </w:t>
      </w:r>
      <w:proofErr w:type="gramStart"/>
      <w:r w:rsidRPr="007C716A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с</w:t>
      </w:r>
      <w:proofErr w:type="gramEnd"/>
      <w:r w:rsidRPr="007C716A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 xml:space="preserve">. </w:t>
      </w:r>
      <w:proofErr w:type="gramStart"/>
      <w:r w:rsidRPr="007C716A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Новая</w:t>
      </w:r>
      <w:proofErr w:type="gramEnd"/>
      <w:r w:rsidRPr="007C716A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 xml:space="preserve"> Солянка Рыбинского района</w:t>
      </w:r>
    </w:p>
    <w:p w:rsidR="007C716A" w:rsidRPr="007C716A" w:rsidRDefault="007C716A" w:rsidP="007C716A">
      <w:pPr>
        <w:widowControl w:val="0"/>
        <w:kinsoku w:val="0"/>
        <w:overflowPunct w:val="0"/>
        <w:autoSpaceDE w:val="0"/>
        <w:autoSpaceDN w:val="0"/>
        <w:adjustRightInd w:val="0"/>
        <w:spacing w:after="0" w:line="396" w:lineRule="exact"/>
        <w:ind w:left="1051" w:right="1061"/>
        <w:jc w:val="center"/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период с 2013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 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2028</w:t>
      </w:r>
      <w:r w:rsidRPr="007C716A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год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 xml:space="preserve">                                     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(Актуализация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  <w:lang w:eastAsia="ru-RU"/>
        </w:rPr>
        <w:t xml:space="preserve"> по состоянию на </w:t>
      </w:r>
      <w:r w:rsidR="00E041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2025</w:t>
      </w:r>
      <w:r w:rsidRPr="007C716A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>год)</w:t>
      </w:r>
    </w:p>
    <w:p w:rsidR="007C716A" w:rsidRPr="007C716A" w:rsidRDefault="007C716A" w:rsidP="007C716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C716A" w:rsidRPr="007C716A" w:rsidRDefault="007C716A" w:rsidP="007C716A">
      <w:pPr>
        <w:widowControl w:val="0"/>
        <w:kinsoku w:val="0"/>
        <w:overflowPunct w:val="0"/>
        <w:autoSpaceDE w:val="0"/>
        <w:autoSpaceDN w:val="0"/>
        <w:adjustRightInd w:val="0"/>
        <w:spacing w:before="292" w:after="0" w:line="624" w:lineRule="auto"/>
        <w:ind w:left="991" w:right="1061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  <w:lang w:eastAsia="ru-RU"/>
        </w:rPr>
        <w:t>ОБОСНОВЫВАЮЩИЕ</w:t>
      </w:r>
      <w:r w:rsidRPr="007C716A">
        <w:rPr>
          <w:rFonts w:ascii="Times New Roman" w:eastAsia="Times New Roman" w:hAnsi="Times New Roman" w:cs="Times New Roman"/>
          <w:b/>
          <w:bCs/>
          <w:spacing w:val="6"/>
          <w:sz w:val="36"/>
          <w:szCs w:val="36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МАТЕРИАЛЫ</w:t>
      </w:r>
      <w:r w:rsidRPr="007C716A">
        <w:rPr>
          <w:rFonts w:ascii="Times New Roman" w:eastAsia="Times New Roman" w:hAnsi="Times New Roman" w:cs="Times New Roman"/>
          <w:b/>
          <w:bCs/>
          <w:spacing w:val="28"/>
          <w:sz w:val="36"/>
          <w:szCs w:val="36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ТОМ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</w:t>
      </w: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tabs>
          <w:tab w:val="left" w:pos="3261"/>
        </w:tabs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C716A" w:rsidRPr="007C716A" w:rsidRDefault="007C716A" w:rsidP="007C716A">
      <w:pPr>
        <w:widowControl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C716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1D445A2" wp14:editId="5780380F">
            <wp:simplePos x="0" y="0"/>
            <wp:positionH relativeFrom="column">
              <wp:posOffset>784860</wp:posOffset>
            </wp:positionH>
            <wp:positionV relativeFrom="paragraph">
              <wp:posOffset>215900</wp:posOffset>
            </wp:positionV>
            <wp:extent cx="1463040" cy="13716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716A">
        <w:rPr>
          <w:rFonts w:ascii="Calibri" w:eastAsia="Calibri" w:hAnsi="Calibri" w:cs="Times New Roman"/>
          <w:sz w:val="28"/>
          <w:szCs w:val="28"/>
        </w:rPr>
        <w:t>Исполнитель:</w:t>
      </w:r>
    </w:p>
    <w:p w:rsidR="007C716A" w:rsidRPr="007C716A" w:rsidRDefault="007C716A" w:rsidP="007C716A">
      <w:pPr>
        <w:widowControl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C716A">
        <w:rPr>
          <w:rFonts w:ascii="Calibri" w:eastAsia="Calibri" w:hAnsi="Calibri" w:cs="Times New Roman"/>
          <w:sz w:val="28"/>
          <w:szCs w:val="28"/>
        </w:rPr>
        <w:t>ООО «СибЭнергоСбережение»</w:t>
      </w:r>
    </w:p>
    <w:p w:rsidR="007C716A" w:rsidRPr="007C716A" w:rsidRDefault="007C716A" w:rsidP="007C716A">
      <w:pPr>
        <w:widowControl w:val="0"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C716A">
        <w:rPr>
          <w:rFonts w:ascii="Calibri" w:eastAsia="Calibri" w:hAnsi="Calibri" w:cs="Times New Roman"/>
          <w:sz w:val="28"/>
          <w:szCs w:val="28"/>
        </w:rPr>
        <w:t>Директор______________/Стариков М.М./</w:t>
      </w:r>
    </w:p>
    <w:p w:rsidR="007C716A" w:rsidRPr="007C716A" w:rsidRDefault="007C716A" w:rsidP="007C716A">
      <w:pPr>
        <w:widowControl w:val="0"/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32"/>
        </w:rPr>
      </w:pPr>
    </w:p>
    <w:p w:rsidR="007C716A" w:rsidRPr="007C716A" w:rsidRDefault="007C716A" w:rsidP="007C716A">
      <w:pPr>
        <w:widowControl w:val="0"/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32"/>
        </w:rPr>
      </w:pPr>
    </w:p>
    <w:p w:rsidR="007C716A" w:rsidRPr="007C716A" w:rsidRDefault="007C716A" w:rsidP="007C716A">
      <w:pPr>
        <w:widowControl w:val="0"/>
        <w:spacing w:before="6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16A" w:rsidRPr="007C716A" w:rsidRDefault="007C716A" w:rsidP="007C716A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16A" w:rsidRPr="007C716A" w:rsidRDefault="007C716A" w:rsidP="007C716A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16A" w:rsidRPr="007C716A" w:rsidRDefault="007C716A" w:rsidP="007C716A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16A" w:rsidRPr="007C716A" w:rsidRDefault="007C716A" w:rsidP="007C716A">
      <w:pPr>
        <w:widowControl w:val="0"/>
        <w:spacing w:before="61" w:after="0" w:line="240" w:lineRule="auto"/>
        <w:ind w:left="16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716A" w:rsidRPr="007C716A" w:rsidRDefault="007C716A" w:rsidP="007C716A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Toc26359621"/>
      <w:bookmarkStart w:id="1" w:name="_Toc26360608"/>
      <w:bookmarkStart w:id="2" w:name="_Toc31711961"/>
      <w:bookmarkStart w:id="3" w:name="_Toc33089169"/>
      <w:bookmarkStart w:id="4" w:name="_Toc34830560"/>
      <w:r w:rsidRPr="007C716A">
        <w:rPr>
          <w:rFonts w:ascii="Times New Roman" w:eastAsia="Times New Roman" w:hAnsi="Times New Roman" w:cs="Times New Roman"/>
          <w:bCs/>
          <w:sz w:val="24"/>
          <w:szCs w:val="24"/>
        </w:rPr>
        <w:t>г. Красноярск – 20</w:t>
      </w:r>
      <w:bookmarkEnd w:id="0"/>
      <w:bookmarkEnd w:id="1"/>
      <w:r w:rsidR="00E041EC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7C716A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  <w:bookmarkEnd w:id="2"/>
      <w:bookmarkEnd w:id="3"/>
      <w:bookmarkEnd w:id="4"/>
    </w:p>
    <w:p w:rsidR="007C716A" w:rsidRPr="007C716A" w:rsidRDefault="007C716A" w:rsidP="007C716A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dt>
      <w:sdtPr>
        <w:rPr>
          <w:rFonts w:ascii="Calibri" w:eastAsia="Calibri" w:hAnsi="Calibri" w:cs="Times New Roman"/>
        </w:rPr>
        <w:id w:val="480549003"/>
      </w:sdtPr>
      <w:sdtContent>
        <w:p w:rsidR="007C716A" w:rsidRPr="007C716A" w:rsidRDefault="007C716A" w:rsidP="007C716A">
          <w:pPr>
            <w:keepNext/>
            <w:keepLines/>
            <w:spacing w:before="240" w:after="0" w:line="259" w:lineRule="auto"/>
            <w:rPr>
              <w:rFonts w:ascii="Calibri Light" w:eastAsia="Times New Roman" w:hAnsi="Calibri Light" w:cs="Times New Roman"/>
              <w:color w:val="2E74B5"/>
              <w:sz w:val="32"/>
              <w:szCs w:val="32"/>
              <w:lang w:eastAsia="ru-RU"/>
            </w:rPr>
          </w:pPr>
          <w:r w:rsidRPr="007C716A">
            <w:rPr>
              <w:rFonts w:ascii="Calibri Light" w:eastAsia="Times New Roman" w:hAnsi="Calibri Light" w:cs="Times New Roman"/>
              <w:color w:val="2E74B5"/>
              <w:sz w:val="32"/>
              <w:szCs w:val="32"/>
              <w:lang w:eastAsia="ru-RU"/>
            </w:rPr>
            <w:t>Оглавление</w:t>
          </w:r>
        </w:p>
        <w:p w:rsidR="007C716A" w:rsidRPr="007C716A" w:rsidRDefault="007C716A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r w:rsidRPr="007C716A">
            <w:rPr>
              <w:rFonts w:ascii="Calibri" w:eastAsia="Calibri" w:hAnsi="Calibri" w:cs="Times New Roman"/>
            </w:rPr>
            <w:fldChar w:fldCharType="begin"/>
          </w:r>
          <w:r w:rsidRPr="007C716A">
            <w:rPr>
              <w:rFonts w:ascii="Calibri" w:eastAsia="Calibri" w:hAnsi="Calibri" w:cs="Times New Roman"/>
            </w:rPr>
            <w:instrText xml:space="preserve"> TOC \o "1-3" \h \z \u </w:instrText>
          </w:r>
          <w:r w:rsidRPr="007C716A">
            <w:rPr>
              <w:rFonts w:ascii="Calibri" w:eastAsia="Calibri" w:hAnsi="Calibri" w:cs="Times New Roman"/>
            </w:rPr>
            <w:fldChar w:fldCharType="separate"/>
          </w:r>
          <w:hyperlink w:anchor="_Toc34830560" w:history="1"/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СУЩЕСТВУЮЩЕЕ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ПОЛОЖЕНИЕ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СФЕРЕ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ПРОИЗВОДСТВА,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ПЕРЕДАЧИ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ЦЕЛЕЙ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ФУНКЦИОНАЛЬНАЯ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СТРУКТУРА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1.1.1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эксплуатационных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зон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теплосетевых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11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1.2.1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Структура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основного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оборудования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11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СЕТИ,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СООРУЖЕНИЯ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НИХ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13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ЗОНЫ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ГРУПП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ЗОНАХ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1100"/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6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1.5.1</w:t>
            </w:r>
            <w:r w:rsidR="007C716A" w:rsidRPr="007C716A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значений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спроса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на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тепловую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расчетных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элементах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территориального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деления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_Toc34830569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1.5.3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случаев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условий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применения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отопления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жилых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помещений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многоквартирных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домах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использованием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индивидуальных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квартирных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энергии.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1.5.4 Описание величины потребления тепловой энергии в расчетных элементах территориального деления за отопительный период и за год в целом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1.5.5 Описание существующих нормативов потребления тепловой энергии для населения на отопление и горячее водоснабжение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1.5.6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значений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нагрузок,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указанных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договорах 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1.5.7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сравнения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величины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договорной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каждого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6.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БАЛАНСЫ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1.6.1 Балансы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располагаемой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мощности,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нетто,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потерь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сетях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присоединенной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каждому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1.6.2 Резервы и дефициты тепловой мощности нетто по каждому источнику тепловой 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1.6.3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Гидравлические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режимы,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обеспечивающие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передачу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от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самого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удаленного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потребителя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характеризующие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существующие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возможности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передачи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 xml:space="preserve">энергии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источника к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потребителю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.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7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1.6.4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Причины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возникновения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дефицитов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последствий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влияния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дефицитов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на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качество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_Toc34830579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1.6.5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Резервы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нетто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возможностей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расширения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технологических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резервами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нетто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дефицитом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7.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БАЛАНСЫ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1.7.1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балансов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производительности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водоподготовительных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установок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максимального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теплоиспользующих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lastRenderedPageBreak/>
              <w:t>установках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перспективных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числе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работающих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единую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тепловую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сеть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8.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ТОПЛИВНЫЕ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БАЛАНСЫ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СИСТЕМА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ОБЕСПЕЧЕНИЯ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ТОПЛИВОМ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1.8.1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видов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количества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используемого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основного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топлива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1.8.2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видов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резервного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аварийного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топлива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возможности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обеспечения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 xml:space="preserve">соответствии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нормативными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требованиями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1.8.3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особенностей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характеристик топлив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зависимости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от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мест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 xml:space="preserve"> поставки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Большая зольность.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1.8.4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использования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местных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видов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топлива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8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9.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НАДЕЖНОСТЬ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_Toc34830589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26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10.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ТЕХНИКО-ЭКОНОМИЧЕСКИЕ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ПОКАЗАТЕЛИ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ТЕПЛОСЕТЕВЫХ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ОРГАНИЗАЦИЙ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ЦЕНЫ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(ТАРИФЫ)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СФЕРЕ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1.11.1 Описание динамики утвержденных цен (тарифов), устанавливаемых органами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каждой теплосетевой и теплоснабжающей организации с учетом последних 3 лет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1.11.2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структуры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цен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(тарифов),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установленных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момент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разработки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схемы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1.11.3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платы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подключение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 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СУЩЕСТВУЮЩИХ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ТЕХНИЧЕСКИХ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ТЕХНОЛОГИЧЕСКИХ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ПРОБЛЕМ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СИСТЕМАХ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ГЛАВА 2.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СУЩЕСТВУЮЩЕЕ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ПЕРСПЕКТИВНОЕ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ПОТРЕБЛЕНИЕ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ЦЕЛИ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880"/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1. ДАННЫЕ БАЗОВОГО УРОВНЯ ПОТРЕБЛЕНИЯ ТЕПЛА НА ЦЕЛИ 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ПРОГНОЗЫ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ПРИРОСТОВ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СТРИОТЕЛЬНЫХ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ПЛОЩАДЕЙ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ФОНДОВ,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СГРУПИРОВАННЫЕ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РАСЧЕТНЫМ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ЭЛЕМЕНТАМ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ТЕРРИТОРИАЛЬНОГО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РАЗДЕЛЕНИЕМ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ОБЪЕКТОВ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СТРИОТЕЛЬСТВА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МНОГКВАРТИРНЫЕ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ДОМА,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ИНДИВИДУАЛЬНЫЕ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ЖИЛЫЕ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ДОМА,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ОБЩЕСТВЕННЫЕ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ЗДАНИЯ,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ПРОИЗВОДСТВЕННЫЕ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ЗДАНИЯ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ПРОМЫШЛЕННЫХ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ПРЕДПРИЯТИЙ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КАЖДОМ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ЭТАПЕ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59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ПРОГНОЗЫ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ПРИРОСТОВ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ОБЪЕМОВ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(МОЩНОСТИ)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РАЗДЕЛЕНИЕМ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ВИДАМ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КАЖДОМ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РАСЧЕТНОМ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ЭЛЕМЕНТЕ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ТЕРРИТОРИАЛЬНОГО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ДЕЛЕНИЯ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ЗОНЕ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ПРЕДЛАГАЕМЫХ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КАЖДОМ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ЭТАПЕ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_Toc34830599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ПРОГНОЗЫ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ПРИРОСТОВ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ОБЪЕМОВ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(МОЩНОСТИ)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РАЗДЕЛЕНИЕМ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ВИДАМ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ЭЛЕМЕНТАХ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ТЕРРИТОРИАЛЬНОГО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ИНДИВИДУАЛЬНОГО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 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ЭТАПЕ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880"/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5.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ПРОГНОЗЫ 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w w:val="95"/>
                <w:u w:val="single"/>
              </w:rPr>
              <w:t xml:space="preserve">ПРИРОСТОВ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ОБЪЕМОВ  ПОТРЕБЛЕНИИ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6.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 xml:space="preserve">ПРОГНОЗЫ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ПРИРОСТОВ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ОБЪЕМОВ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ИНДИВИДУАЛЬНОГО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7.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ПРОГНОЗЫ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ПРИРОСТОВ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ОБЪЕМОВ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(МОЩНОСТИ)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ОБЪЕКТАМИ,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РАСПОЛОЖЕННЫМИ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ПРОИЗВОДСТВЕННЫХ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ЗОНАХ,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УСЛОВИИ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ВОЗМОЖНЫХ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ИЗМЕНЕНИЙ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ПРОИЗВОДСТВЕННЫХ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ЗОН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ПЕРЕПРОФИЛИРОВАНИЯ ИПРИРОСТОВ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ОБЪЕМОВ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(МОЩНОСТИ)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ПРОИЗВОДСТВЕННЫМИ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ОБЪЕКТАМИ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РАЗДЕЛЕНИЕМ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ВИДАМ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ВИДАМ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(ГОРЯЧАЯ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ПАР)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ДЕЙТСВИЯ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СУЩСТВУЮЩИХ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ПРЕДЛАГАЕМЫХ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8.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ПРОГНОЗ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ОТДЕЛЬНЫМИ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КАТЕГОРИЯМИ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>ТОМ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ЧИСЛЕ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СОЦИАЛЬНО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ЗНАЧИМЫХ,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КОТОРЫХ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УСТАНАВЛИВАЮТСЯ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ЛЬГОТНЫЕ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ТАРИФЫ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ТЕПЛОВУЮ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ЭНЕРГИЮ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(МОЩНОСТЬ),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ТЕПЛОНОСИТЕЛЬ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9.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ПРОГНОЗ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ПОТРЕБИТЕЛЯМИ,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КОТОРЫМИ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ЗАКЛЮЧЕНЫ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МОГУТ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БЫТЬ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ЗАКЛЮЧЕНЫ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ПЕРСПЕКТИВЕ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СВОБОДНЫЕ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ДОЛГОСРОЧНЫЕ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ДОГОВОРЫ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10.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ПРОГНОЗ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ПОТРЕБИТЕЛЯМИ,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КОТОРЫМИ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ЗАКЛЮЧЕНЫ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МОГУТ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БЫТЬ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ЗАКЛЮЧЕНЫ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ДОЛГОСРОЧНЫЕ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ДОГОВОРЫ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 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РЕГУЛИРУЕМОЙ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ЦЕНЕ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36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ЭЛЕКТРОННАЯ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МОДЕЛЬ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ПОСЕЛЕНИЯ,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ГОРОДСКОГО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ОКРУГА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36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ГРАФИЧЕСКОЕ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ПРЕДСТАВЛЕНИЕ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ОБЪЕКТОВ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ПРИВЯЗКОЙ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ТОПОГРАФИЧЕСКОЙ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ОСНОВЕ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ПОСЕЛЕНИЯ,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ГОРОДСКОГО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ОКРУГА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ПОЛНЫМ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ТОПОЛОГИЧЕСКИМ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ОПИСАНИЕМ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СВЯЗНОСТИ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w w:val="95"/>
                <w:u w:val="single"/>
              </w:rPr>
              <w:t>ОБЪЕКТОВ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36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0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Не разрабатывалась.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_Toc34830609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36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2724"/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ГЛАВА 4. СУЩЕСТВУЮЩИЕ</w:t>
            </w:r>
            <w:r w:rsidR="007C716A" w:rsidRPr="007C716A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 ПЕРСПЕКТИВНЫЕ БАЛАНСЫ ТЕПЛОВОЙ МОЩНОСТИ ИСТОЧНИКОВ ТЕПЛОВОЙ ЭНЕРГИИ И ТЕПЛОВОЙ НАГРУЗКИ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36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БАЛАНСЫ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БАЗОВЫЙ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ПЕРИОД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СХЕМЫ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(АКТУАЛИЗАЦИИ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СХЕМЫ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ТЕПЛОВОЦ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ТЕПЛОВОЦ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ЗОН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ОПРЕДЕЛЕНИЕМ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РЕЗЕРВОВ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(ДЕФИЦИТОВ)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РАСПОЛАГАЕМОЙ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УСТАНАВЛИВАЕМЫХ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ОСНОВАНИИ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ВЕЛИЧИН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36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ВЫВОДЫ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РЕЗЕРВАХ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(ДЕФИЦИТАХ)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ОБЕСПЕЧЕНИИ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w w:val="95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МАСТЕР-ПЛАН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РАЗВИТИЯ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ПОСЕЛЕНИЯ,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ГОРОДСКОГО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ОКРУГА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39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ВАРИАНТОВ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РАЗВИТИЯ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ПОСЕЛЕНИЯ,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ГОРОДСКОГО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ОКРУГА,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ГОРОДА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ФЕДЕРАЛЬНОГО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ЗНАЧЕНИЯ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(В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СЛУЧАЕ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ИЗМЕНЕНИЯ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ОТНОСИТЕЛЬНО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РАНЕЕ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ПРИНЯТОГО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ВАРИАНТА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РАЗВИТИЯ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УТВЕРЖДЕННОЙ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УСТАНОВЛЕННОМ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ПОРЯДКЕ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СХЕМЕ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ТЕПЛОСНАБЖЕНИЯ)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39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6.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БАЛАНСЫ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ПРОИЗВОДИТЕЛЬНОСТИ ВОДОПОДГОТОВИТЕЛЬНЫХ УСТАНОВОК 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МАКСИМАЛЬНОГО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ТЕПЛОПОТРЕБЛЯЮЩИМИ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УСТАНОВКАМИ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В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ЧИСЛЕ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АВАРИЙНЫХ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РЕЖИМАХ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39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1.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РАСЧЕТНАЯ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ВЕЛИЧИНА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НОРМАТИВНЫХ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ПОТЕРЬ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СЕТЯХ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 ЗОНАХ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39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МАКСИМАЛЬНЫЙ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СРЕДНЕЧАСОВОЙ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РАСХОД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(РАСХОД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ВОДЫ)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ГОРЯЧЕЕ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ИСПОЛЬЗОВАНИЕМ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ОТКРЫТОЙ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КАЖДОГО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РАССЧИТЫВАЕМЫЙ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УЧЕТОМ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ПРОГНОЗНЫХ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СРОКОВ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ПЕРЕВОДА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ПОДКЛЮЧЕННЫХ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ОТКРЫТОЙ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ВОДОСНАБЖЕНИЯ),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ЗАКРЫТУЮ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СВЕДЕНИЯ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НАЛИЧИИ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БАКОВ-АККУМУЛЯТОРОВ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1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НОРМАТИВНЫЙ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ФАКТИЧЕСКИЙ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(ДЛЯ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ЭКСПЛУАТАЦИОННОГО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АВАРИЙНОГО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РЕЖИМОВ)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РАСХОД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ПОДПИТОЧНОЙ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ВОДЫ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ИСТОЧНИКОВ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_Toc34830619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ПЕРСПЕКТИВНЫЙ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БАЛАНС ПРОИЗВОДИТЕЛЬНОСТИ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ВОДОПОДГОТОВИТЕЛЬНЫХ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УСТАНОВОК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ПОТЕРЬ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УЧЕТОМ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РАЗВИТИЯ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7.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ПРЕДЛОЖЕНИЯ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СТРОИТЕЛЬСТВУ,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ТЕХНИЧЕСКОМУ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ПЕРЕВООРУЖЕНИЮ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УСЛОВИЙ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ЦЕНТРАЛИЗОВАННОГО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ИНДИВИДУАЛЬНОГО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ТАКЖЕ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ПОКВАРТИРНОГО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ОТОПЛЕНИЯ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ТЕКУЩЕЙ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СИТУАЦИИ,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СВЯЗАННОЙ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РАНЕЕ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ПРИНЯТЫМИ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СООТВЕТСТВИИ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ЗАКОНОДАТЕЛЬСТВОМ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РОССИЙСКОЙ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ФЕДЕРАЦИИ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ЭЛЕКТРОЭНЕРГЕТИКЕ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РЕШЕНИЯМИ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ОТНЕСЕНИИ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ГЕНЕРИРУЮЩИХ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ОБЪЕКТОВ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ГЕНЕРИРУЮЩИМ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ОБЪЕКТАМ,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КОТОРЫХ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ПОСТАВЛЯЕТСЯ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ВЫНУЖДЕННОМ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РЕЖИМЕ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ЦЕЛЯХ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ОБЕСПЕЧЕНИЯ НАДЕЖНОГО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ТЕПЛОСНАБЖЕНИЯ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АНАЛИЗ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НАДЕЖНОСТИ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КАЧЕСТВА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СЛУЧАЕВ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ОТНЕСЕНИЯ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ГЕНЕРИРУЮЩЕГО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ОБЪЕКТА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ОБЪЕКТАМ,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ВЫВОД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ЭКСПЛУАТАЦИИ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МОЖЕТ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ПРИВЕСТИ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НАРУШЕНИЮ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НАДЕЖНОСТИ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(ПРИ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ОТНЕСЕНИИ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ТАКОГО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ГЕНЕРИРУЮЩЕГО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ОБЪЕКТА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ОБЪЕКТАМ,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ЭЛЕКТРИЧЕСКАЯ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КОТОРЫХ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ПОСТАВЛЯЕТСЯ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ВЫНУЖДЕНОМ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РЕЖИМЕ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ЦЕЛЯХ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ОБЕСПЕЧЕНИЯ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НАДЕЖНОГО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СООТВЕТСТВУЮЩЕМ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ГОДУ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ДОЛГОСРОЧНОГО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КОНКУРЕНТНОГО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ОТБОРА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ОПТОВОМ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РЫНКЕ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ЭЛЕКТРИЧЕСКОЙ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(МОЩНОСТИ)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СООТВЕТСТВУЮЩИЙ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ПЕРИОД),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СООТВЕТСТВИИ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МЕТОДИЧЕСКИМИ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УКАЗАНИЯМИ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РАЗРАБОТКЕ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СХЕМ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ПРЕДЛАГАЕМЫХ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СТРОИТЕЛЬСТВА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ФУНКЦИОНИРУЮЩИХ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РЕЖИМЕ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КОМБИНИРОВАННОЙ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ВЫРАБОТКОЙ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ЭЛЕКТРИЧЕСКОЙ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ОБЕСПЕЧЕНИЯ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ПЕРСПЕКТИВНЫХ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НАГРУЗОК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9182"/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ПРЕДЛАГАЕМЫХ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 РЕКОНСТРУКЦИИ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ДЕЙСТВУЮЩИХ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ФУНКЦИОНИРУЮЩИХ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РЕЖИМЕ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КОМБИНИРОВАННОЙ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ВЫРАБОТКИ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ЭЛЕКТРИЧЕСКОЙ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ВЫРАБОТКОЙ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ЭЛЕКТРОЭНЕРГИИ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w w:val="95"/>
                <w:u w:val="single"/>
              </w:rPr>
              <w:t xml:space="preserve">НАСОБСТВЕННЫЕ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НУЖДЫ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ТЕПЛОСНАБЖАЮЩЕЙ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ОТНОШЕНИИ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БАЗЕ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НАГРУЗОК                                                                        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9296"/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6.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ПРЕДЛОЖЕНИЙ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ПЕРЕОБОРУДОВАНИЮ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КОТЕЛЬНЫХ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ИСТОЧНИКИ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ФУНКЦИОНИРУЮЩИЕ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РЕЖИМЕ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КОМБИНИРОВАННОЙ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ВЫРАБОТКИ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ЭЛЕКТРИЧЕСКОЙ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ВЫРАБОТКОЙ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 xml:space="preserve">ЭЛЕКТРОЭНЕРГИИ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w w:val="95"/>
                <w:u w:val="single"/>
              </w:rPr>
              <w:t xml:space="preserve">НА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w w:val="95"/>
                <w:u w:val="single"/>
              </w:rPr>
              <w:t xml:space="preserve">СОБСТВЕННЫЕ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НУЖДЫ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 xml:space="preserve">ТЕПЛОСНАБЖАЮЩЕЙ ОРГАНИЗАЦИИ В ОТНОШЕНИИ ИСТОЧНИКА ТЕПЛОВОЙ ЭНЕРГИИ, НА БАЗЕ СУЩЕСТВУЮЩИХ И ПЕРСПЕКТИВНЫХ ТЕПЛОВЫХ НАГРУЗОК   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Указанные объекты отсутствуют.                                       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7.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ПРЕДЛАГАЕМЫХ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КОТЕЛЬНЫХ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УВЕЛИЧЕНИЕМ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ПУТЕМ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ВКЛЮЧЕНИЯ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НЕЕ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ЗОН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2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8.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ПРЕДЛАГАЕМЫХ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ПЕРЕВОДА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ПИКОВЫЙ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РЕЖИМ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РАБОТЫ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КОТЕЛЬНЫХ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ОТНОШЕНИЮ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ИСТОЧНИКАМ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ФУНКЦИОНИРУЮЩИМ 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РЕЖИМЕ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КОМБИНИРОВАННОЙ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ВЫРАБОТКИ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ЭЛЕКТРИЧЕСКОЙ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_Toc34830629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9.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ПРЕДЛОЖЕНИЙ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РАСШИРЕНИЮ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ЗОН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ДЕЙСТВИЯ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ДЕЙСТВУЮЩИХ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ФУНКЦИОНИРУЮЩИХ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РЕЖИМЕ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КОМБИНИРОВАННОЙ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ВЫРАБОТКИ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ЭЛЕКТРИЧЕСКОЙ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10.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ПРЕДЛАГАЕМЫХ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ВЫВОДА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РЕЗЕРВ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(ИЛИ)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ВЫВОДА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ЭКСПЛУАТАЦИИ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КОТЕЛЬНЫХ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ПЕРЕДАЧЕ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НАГРУЗОК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ДРУГИЕ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ИНДИВИДУАЛЬНОГО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ЗАСТРОЙКИ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ПОСЕЛЕНИЯ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МАЛОЭТАЖНЫМИ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ЖИЛЫМИ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ЗДАНИЯМИ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>12.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БАЛАНСОВ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ПРОИЗВОДСТВА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ПОТРЕБЛЕНИ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ТЕПЛОНОСИТЕЛЯ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ПРИСОЕДИНЕННОЙ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 ПОСЕЛЕНИЯ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АНАЛИЗ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ЦЕЛЕСООБРАЗНОСТИ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ВВОДА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НОВЫХ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ИСПОЛЬЗОВАНИЕМ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ВОЗОБНОВЛЯЕМЫХ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ТАКЖЕ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МЕСТНЫХ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ВИДОВ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ТОПЛИВА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>14.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ПРОИЗВОДСТВЕННЫХ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ТЕРРИТОРИИ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ПОСЕЛЕНИЯ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15.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 xml:space="preserve">РЕЗУЛЬТАТЫ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РАДИУСА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ЭФФЕКТИВНОГО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8.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ПРЕДЛОЖЕНИЯ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РЕКОНСТРУКЦИИ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СООРУЖЕНИЙ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НИХ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СЕТЕЙ,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ОБЕСПЕЧИВАЮЩИХ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ПЕРЕРАСПРЕДЕЛЕНИЕ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НАГРУЗКИ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ИЗ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ЗОН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ДЕФИЦИТОМ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ЗОНЫ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ИЗБЫТКОМ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МОЩНОСТИ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(ИСПОЛЬЗОВАНИЕ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СУЩЕСТВУЮЩИХ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РЕЗЕРВОВ)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3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ОБЕСПЕЧЕНИЯ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ПЕРСПЕКТИВНЫХ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ПРИРОСТОВ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ПОД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ЖИЛИЩНУЮ,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КОМПЛЕКСНУЮ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ПРОИЗВОДСТВЕННУЮ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ЗАСТРОЙКУ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>ВО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ВНОВЬ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ОСВАИВАЕМЫХ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РАЙОНАХ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ПОСЕЛЕНИЯ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_Toc34830639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 3.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6844"/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 4. СТРОИТЕЛЬСТВО ИЛИ РЕКОНСТРУКЦИЯ ТЕПЛОВЫХ СЕТЕЙ ДЛЯ ПОВЫШЕНИЯ</w:t>
            </w:r>
            <w:r w:rsidR="007C716A" w:rsidRPr="007C716A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ЭФФЕКТИВНОСТИ ФУНКЦИОНИРОВАНИЯ СИСТЕМЫ 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44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ОБЕСПЕЧЕНИЯ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НОРМАТИВНОЙ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НАДЕЖНОСТИ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6.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ИЗМЕНЕНИЕМ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ДИАМЕТРА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ТРУБОПРОВОДОВ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ОБЕСПЕЧЕНИЯ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ПЕРСПЕКТИВНЫХ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ПРИРОСТОВ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НАГРУЗКИ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7.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ПОДЛЕЖАЩИХ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ЗАМЕНЕ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 СВЯЗИ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ИСЧЕРПАНИЕМ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ЭКСПЛУАТАЦИОННОГО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РЕСУРСА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8.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РЕКОНСТРУКЦИЯ НАСОСНЫХ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СТАНЦИЙ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7895"/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9.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ПРЕДЛОЖЕНИЯ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ПЕРЕВОДУ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ОТКРЫТЫХ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(ГОРЯЧГО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ВОДОСНАБЖЕНИЯ) 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w w:val="95"/>
                <w:u w:val="single"/>
              </w:rPr>
              <w:t xml:space="preserve">В ЗАКРЫТЫЕ СИСТЕМЫ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ВОДОСНАБЖЕНИЯ               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  <w:t xml:space="preserve">                        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49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ТЕХНИКО-ЭКОНОМИЧЕСКОЕ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ПРЕДЛОЖЕНИЙ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ТИПАМ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ПРИСОЕДИНЕНИЙ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ТЕПЛОПОТРЕБЛЯЮЩИХ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УСТАНОВОК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(ИЛИ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ПРИСОЕДИНЕНИЙ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АБОНЕНСКИХ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ВВОДОВ)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СЕТЯМ,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ОБЕСПЕЧИВАЮЩИМ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ПЕРЕВОД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ПОДКЛЮЧЕННЫХ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ОТКРЫТОЙ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ВОДОСНАБЖЕНИЯ),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ЗАКРЫТУЮ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49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ВЫБОР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МЕТОДА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РЕГУЛИРОВАНИЯ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ОТПУСКА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>ОТ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ИСТОЧНИКОВ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49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4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ПРЕДЛОЖЕНИЯ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ОБЕСПЕЧЕНИЯ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ПЕРЕДАЧИ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ПЕРЕХОДЕ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>ОТ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ОТКРЫТОЙ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(ГОРЯЧЕГО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ВОДОСНАБЖЕНИЯ)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ЗАКРЫТОЙ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ВОДОСНАБЖЕНИЯ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_Toc34830649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49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ИНВЕСТИЦИЙ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ПЕРЕХОДА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ОТКРЫТОЙ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ВОДОСНАБЖЕНИЯ)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ЗАКРЫТУЮ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ОЦЕНКА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ЦЕЛЕВЫХ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ПОКАЗАТЕЛЕЙ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ЭФФЕКТИВНОСТИ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КАЧЕСТВА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ОТКРЫТОЙ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ВОДОСНАБЖЕНИЯ)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ЗАКРЫТОЙ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ВОДОСНАБЖЕНИЯ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6.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ПРЕДЛОЖЕНИЯ 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ИНВЕСТИЦИЙ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10.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ТОПЛИВНЫЕ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БАЛАНСЫ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РАСЧЕТЫ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ПЕРСПЕКТИВНЫХ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МАКСИМАЛЬНЫХ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ГОДОВЫХ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РАСХОДОВ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ОСНОВНОГО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ВИДА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ТОПЛИВА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11.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ОЦЕНКА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НАДЕЖНОСТИ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МЕТОДЫ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РЕЗУЛЬТАТЫ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ОБРАБОТКИ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ДАННЫХ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ОТКАЗАМ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УЧАСТКОВ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СЕТЕЙ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(АВАРИЙНЫМ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СИТУАЦИЯМ),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СРЕДНЕЙ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ЧАСТОТЫ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ОТКАЗОВ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УЧАСТКОВ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(АВАРИЙНЫХ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СИТУАЦИЙ)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КАЖДОЙ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w w:val="95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МЕТОДЫ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РЕЗУЛЬТАТЫ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ОБРАБОТКИ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ДАННЫХ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ВОССТАНОВЛЕНИЯМ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ОТКАЗАВШИХ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УЧАСТКОВ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(УЧАСТКОВ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СЕТЕЙ,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КОТОРЫХ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ПРОИЗОШЛИ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АВАРИЙНЫЕ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СИТУАЦИИ),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СРЕДНЕГО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ВРЕМЕНИ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ВОССТАНОВЛЕНИЯ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ОТКАЗАВШИХ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УЧАСТКОВ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ind w:left="220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РЕЗУЛЬТАТЫ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ОЦЕНКИ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ВЕРОЯТНОСТИ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ОТКАЗА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(АВАРИЙНОЙ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СИТУАЦИИ)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БЕЗОТКАЗНОЙ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(БЕЗАВАРИЙНОЙ)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РАБОТЫ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ОТНОШЕНИЮ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ПОТРЕБИТЕЛЯМ,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ПРИСОЕДИНЕННЫМ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МАГИСТРАЛЬНЫМ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РАСПРЕДЕЛИТЕЛЬНЫМ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ТЕПЛОПРОВОДАМ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5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РЕЗУЛЬТАТЫ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ОЦЕНКИ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НЕДООТПУСКА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ПРИЧИНЕ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ОТКАЗОВ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(АВАРИЙНЫХ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СИТУАЦИЙ)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ПРОСТОЕВ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ИСТОЧНИКОВ 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_Toc34830659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ОБОСНОВАНИЕ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ИНВЕСТИЦИЙ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 СТРОИТЕЛЬСТВО,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ТЕХНИЧЕСКОЕ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ПЕРЕВООРУЖЕНИЕ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ОЦЕНКА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ФИНАНСОВЫХ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ПОТРЕБНОСТЕЙ,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ЭФФЕКТИВНОСТИ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ИНВЕСТИЦИЙ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ЦЕНОВЫХ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ПОСЛЕДСТВИЙ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ДЛЯ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53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ПРЕДЛОЖЕНИЯ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ИСТОЧНИКАМ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ИНВЕСТИЦИЙ,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ОБЕСПЕЧИВАЮЩИХ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ФИНАНСОВЫЕ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ПОТРЕБНОСТИ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ЦЕНОВЫХ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ПОСЛЕДСТВИЙ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ДЛЯ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РЕАЛИЗАЦИИ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ПРОГРАММ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СТРОИТЕЛЬСТВА,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ТЕХНИЧЕСКОГО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ПЕРЕВООРУЖЕНИЯ 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55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13.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ИНДИКАТОРЫ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РАЗВИТИЯ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СИСТЕМ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ПОСЕЛЕНИЯ,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ГОРОДСКОГО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ОКРУГА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57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14.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ЦЕНОВЫЕ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(ТАРИФНЫЕ)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ПОСЛЕДСТВИЯ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ТАРИФНО-БАЛАНСОВЫЕ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МОДЕЛИ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ТАРИФНО-БАЛАНСОВЫЕ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РАСЧЕТНЫЕ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МОДЕЛИ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ПОТРЕБИТЕЛЕЙ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ЕДИНОЙ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ТЕПЛОСНАБЖАЮЩЕЙ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РЕЗУЛЬТАТЫ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ОЦЕНКИ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ЦЕНОВЫХ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(ТАРИФНЫХ)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ПОСЛЕДСТВИЙ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РЕАЛИЗАЦИИ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ПРОЕКТОВ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СХЕМЫ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ОСНОВАНИИ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РАЗРАБОТАННЫХ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ТАРИФНО-БАЛАНСОВЫХ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МОДЕЛЕЙ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6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15.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РЕЕСТР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ЕДИНЫХ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_Toc34830669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РЕЕСТР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СОДЕРЖАЩИЙ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ПЕРЕЧЕНЬ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ДЕЙСТВУЮЩИХ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КАЖДОЙ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СИСТЕМЕ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РАСПОЛОЖЕННЫХ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ГРАНИЦАХ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ПОСЕЛЕНИЯ,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ГОРОДСКОГО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ОКРУГА,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ГОРОДА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ФЕДЕРАЛЬНОГО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ЗНАЧЕНИЯ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58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1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РЕЕСТР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ЕДИНЫХ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СОДЕРЖАЩИЙ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ПЕРЕЧЕНЬ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ВХОДЯЩИХ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СОСТАВ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ЕДИНОЙ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ТЕПЛОСНАБЖАЮЩЕЙ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_Toc34830671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2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ОСНОВАНИЯ,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ТОМ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ЧИСЛЕ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КРИТЕРИИ,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 СООТВЕТСТВИИ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КОТОРЫМИ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ТЕПЛОСНАБЖАЮЩАЯ ОРГАНИЗАЦИЯ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 xml:space="preserve">ОПРЕДЕЛЕНА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ЕДИНОЙ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ТЕПЛОСНАБЖАЮЩЕЙ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ОРГАНИЗАЦИЕЙ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_Toc34830672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3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4.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ЗАЯВКИ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ПОДАННЫЕ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РАМКАХ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РАЗРАБОТКИ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ПРОЕКТА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СХЕМЫ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(ПРИ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ИХ НАЛИЧИИ),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ПРИСВОЕНИЕ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СТАТУСА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ЕДИНОЙ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ТЕПЛОСНАБЖАЮЩЕЙ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ОРГАНИЗАЦИИ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_Toc34830673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4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5.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ОПИСАНИЕ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ГРАНИЦ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>ЗОН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ДЕЯТЕЛЬНОСТИ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ЕДИНОЙ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ТЕПЛОСНАБЖАЮЩЕЙ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ОРГАНИЗАЦИИ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(ОРГАНИЗАЦИЙ)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_Toc34830674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5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16.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РЕЕСТР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ПРОЕКТОВ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СХЕМЫ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_Toc34830675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6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1.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ПЕРЕЧЕНЬ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МЕРОПРИЯТИЙ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СТРОИТЕЛЬСТВУ,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ИЛИ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ТЕХНИЧЕСКОМУ ПЕРЕВООРУЖЕНИЮ ИСТОЧНИКОВ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ТЕПЛОВОЙ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ЭНЕРГИИ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_Toc34830676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60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7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0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2.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ПЕРЕЧЕНЬ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МЕРОПРИЯТИЙ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СТРОИТЕЛЬСТВУ,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РЕКОНСТРУКЦИИ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ТЕХНИЧЕСКОМУ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ПЕРЕВООРУЖЕНИЮ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ТЕПЛОВЫХ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СЕТЕЙ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СООРУЖЕНИЙ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2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НИХ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_Toc34830677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8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Часть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2"/>
                <w:u w:val="single"/>
              </w:rPr>
              <w:t>3.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ПЕРЕЧЕНЬ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МЕРОПРИЯТИЙ,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ОБЕСПЕЧИВАЮЩИХ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ПЕРЕХОД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>ОТ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ОТКРЫТЫХ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5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СИСТЕМ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ВОДОСНАБЖЕНИЯ)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НА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ЗАКРЫТЫЕ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СИСТЕМЫ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8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2"/>
                <w:u w:val="single"/>
              </w:rPr>
              <w:t>ГОРЯЧЕГО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1"/>
                <w:u w:val="single"/>
              </w:rPr>
              <w:t>ВОДОСНАБЖЕНИЯ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_Toc34830678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left" w:pos="4301"/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79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ГЛАВА 17.  ЗАМЕЧАНИЯ И ПРЕДЛОЖЕНИЯ К</w:t>
            </w:r>
            <w:r w:rsidR="007C716A" w:rsidRPr="007C716A">
              <w:rPr>
                <w:rFonts w:ascii="Calibri" w:eastAsia="Times New Roman" w:hAnsi="Calibri" w:cs="Times New Roman"/>
                <w:noProof/>
                <w:lang w:eastAsia="ru-RU"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ПРОЕКТУ СХЕМЫ 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_Toc34830679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61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ED4953" w:rsidP="007C716A">
          <w:pPr>
            <w:tabs>
              <w:tab w:val="right" w:leader="dot" w:pos="9345"/>
            </w:tabs>
            <w:spacing w:after="100" w:line="259" w:lineRule="auto"/>
            <w:rPr>
              <w:rFonts w:ascii="Calibri" w:eastAsia="Times New Roman" w:hAnsi="Calibri" w:cs="Times New Roman"/>
              <w:noProof/>
              <w:lang w:eastAsia="ru-RU"/>
            </w:rPr>
          </w:pPr>
          <w:hyperlink w:anchor="_Toc34830680" w:history="1"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3"/>
                <w:u w:val="single"/>
              </w:rPr>
              <w:t>ГЛАВА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18.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СВОДНЫЙ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ТОМ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ИЗМЕНЕНИЙ,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11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 xml:space="preserve">ВЫПОЛНЕННЫХ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В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7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ДОРАБОТАННОЙ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5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И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39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(ИЛИ)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-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АКТУАЛИЗИРОВАННОЙ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6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СХЕМЕ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spacing w:val="4"/>
                <w:u w:val="single"/>
              </w:rPr>
              <w:t xml:space="preserve"> </w:t>
            </w:r>
            <w:r w:rsidR="007C716A" w:rsidRPr="007C716A">
              <w:rPr>
                <w:rFonts w:ascii="Calibri" w:eastAsia="Calibri" w:hAnsi="Calibri" w:cs="Times New Roman"/>
                <w:noProof/>
                <w:color w:val="0000FF"/>
                <w:u w:val="single"/>
              </w:rPr>
              <w:t>ТЕПЛОСНАБЖЕНИЯ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instrText xml:space="preserve"> PAGEREF _Toc34830680 \h </w:instrTex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t>62</w:t>
            </w:r>
            <w:r w:rsidR="007C716A" w:rsidRPr="007C716A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7C716A" w:rsidRPr="007C716A" w:rsidRDefault="007C716A" w:rsidP="007C716A">
          <w:pPr>
            <w:spacing w:after="160" w:line="259" w:lineRule="auto"/>
            <w:rPr>
              <w:rFonts w:ascii="Calibri" w:eastAsia="Calibri" w:hAnsi="Calibri" w:cs="Times New Roman"/>
            </w:rPr>
          </w:pPr>
          <w:r w:rsidRPr="007C716A">
            <w:rPr>
              <w:rFonts w:ascii="Calibri" w:eastAsia="Calibri" w:hAnsi="Calibri" w:cs="Times New Roman"/>
            </w:rPr>
            <w:fldChar w:fldCharType="end"/>
          </w:r>
        </w:p>
      </w:sdtContent>
    </w:sdt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ru-RU"/>
        </w:rPr>
      </w:pPr>
      <w:hyperlink r:id="rId7" w:anchor="bookmark0" w:history="1">
        <w:bookmarkStart w:id="5" w:name="_Toc29995670"/>
        <w:bookmarkStart w:id="6" w:name="_Toc29995780"/>
        <w:bookmarkStart w:id="7" w:name="_Toc29996498"/>
        <w:bookmarkStart w:id="8" w:name="_Toc29998095"/>
        <w:bookmarkStart w:id="9" w:name="_Toc30058658"/>
        <w:bookmarkStart w:id="10" w:name="_Toc33089170"/>
        <w:bookmarkStart w:id="11" w:name="_Toc34830561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1.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СУЩЕСТВУЮЩЕЕ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ПОЛОЖЕНИЕ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СФЕРЕ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ПРОИЗВОДСТВА,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ПЕРЕДАЧИ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ru-RU"/>
        </w:rPr>
        <w:t xml:space="preserve"> </w:t>
      </w:r>
      <w:hyperlink r:id="rId8" w:anchor="bookmark0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ЦЕЛЕЙ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ТЕПЛОСНАБЖЕНИЯ</w:t>
        </w:r>
        <w:bookmarkEnd w:id="5"/>
        <w:bookmarkEnd w:id="6"/>
        <w:bookmarkEnd w:id="7"/>
        <w:bookmarkEnd w:id="8"/>
        <w:bookmarkEnd w:id="9"/>
        <w:bookmarkEnd w:id="10"/>
        <w:bookmarkEnd w:id="11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ab/>
        </w:r>
      </w:hyperlink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9" w:anchor="bookmark1" w:history="1">
        <w:bookmarkStart w:id="12" w:name="_Toc29995671"/>
        <w:bookmarkStart w:id="13" w:name="_Toc29995781"/>
        <w:bookmarkStart w:id="14" w:name="_Toc29996499"/>
        <w:bookmarkStart w:id="15" w:name="_Toc29998096"/>
        <w:bookmarkStart w:id="16" w:name="_Toc30058659"/>
        <w:bookmarkStart w:id="17" w:name="_Toc33089171"/>
        <w:bookmarkStart w:id="18" w:name="_Toc34830562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ФУНКЦИОНАЛЬНАЯ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СТРУКТУРА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ТЕПЛОСНАБЖЕНИЯ</w:t>
        </w:r>
        <w:bookmarkEnd w:id="12"/>
        <w:bookmarkEnd w:id="13"/>
        <w:bookmarkEnd w:id="14"/>
        <w:bookmarkEnd w:id="15"/>
        <w:bookmarkEnd w:id="16"/>
        <w:bookmarkEnd w:id="17"/>
        <w:bookmarkEnd w:id="18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93"/>
          <w:sz w:val="24"/>
          <w:szCs w:val="24"/>
          <w:lang w:eastAsia="ru-RU"/>
        </w:rPr>
      </w:pPr>
      <w:bookmarkStart w:id="19" w:name="_Toc29995672"/>
      <w:bookmarkStart w:id="20" w:name="_Toc29995782"/>
      <w:bookmarkStart w:id="21" w:name="_Toc29996500"/>
      <w:bookmarkStart w:id="22" w:name="_Toc29998097"/>
      <w:bookmarkStart w:id="23" w:name="_Toc30058660"/>
      <w:bookmarkStart w:id="24" w:name="_Toc31711964"/>
      <w:bookmarkStart w:id="25" w:name="_Toc33089172"/>
      <w:bookmarkStart w:id="26" w:name="_Toc34830563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1.1.1 </w:t>
      </w:r>
      <w:hyperlink r:id="rId10" w:anchor="bookmark2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4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эксплуатационных</w:t>
        </w:r>
        <w:r w:rsidRPr="007C716A">
          <w:rPr>
            <w:rFonts w:ascii="Times New Roman" w:eastAsia="Times New Roman" w:hAnsi="Times New Roman" w:cs="Times New Roman"/>
            <w:bCs/>
            <w:spacing w:val="3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>зон</w:t>
        </w:r>
        <w:r w:rsidRPr="007C716A">
          <w:rPr>
            <w:rFonts w:ascii="Times New Roman" w:eastAsia="Times New Roman" w:hAnsi="Times New Roman" w:cs="Times New Roman"/>
            <w:bCs/>
            <w:spacing w:val="3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действия</w:t>
        </w:r>
        <w:r w:rsidRPr="007C716A">
          <w:rPr>
            <w:rFonts w:ascii="Times New Roman" w:eastAsia="Times New Roman" w:hAnsi="Times New Roman" w:cs="Times New Roman"/>
            <w:bCs/>
            <w:spacing w:val="40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теплоснабжающих</w:t>
        </w:r>
        <w:r w:rsidRPr="007C716A">
          <w:rPr>
            <w:rFonts w:ascii="Times New Roman" w:eastAsia="Times New Roman" w:hAnsi="Times New Roman" w:cs="Times New Roman"/>
            <w:bCs/>
            <w:spacing w:val="3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3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теплосетевых</w:t>
        </w:r>
      </w:hyperlink>
      <w:r w:rsidRPr="007C716A">
        <w:rPr>
          <w:rFonts w:ascii="Times New Roman" w:eastAsia="Times New Roman" w:hAnsi="Times New Roman" w:cs="Times New Roman"/>
          <w:b/>
          <w:bCs/>
          <w:spacing w:val="93"/>
          <w:sz w:val="24"/>
          <w:szCs w:val="24"/>
          <w:lang w:eastAsia="ru-RU"/>
        </w:rPr>
        <w:t xml:space="preserve"> </w:t>
      </w:r>
      <w:hyperlink r:id="rId11" w:anchor="bookmark2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организаций</w:t>
        </w:r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38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вляют</w:t>
      </w:r>
      <w:r w:rsidRPr="007C716A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обой</w:t>
      </w:r>
      <w:r w:rsidRPr="007C716A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рный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кс</w:t>
      </w:r>
      <w:r w:rsidRPr="007C716A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7C716A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</w:t>
      </w:r>
      <w:r w:rsidRPr="007C716A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вя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C716A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обой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</w:t>
      </w:r>
      <w:r w:rsidRPr="007C716A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ти,</w:t>
      </w:r>
      <w:r w:rsidRPr="007C716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рные</w:t>
      </w:r>
      <w:r w:rsidRPr="007C716A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пловые</w:t>
      </w:r>
      <w:r w:rsidRPr="007C716A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ля.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тров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 из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рных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нтов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proofErr w:type="gramStart"/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и-</w:t>
      </w:r>
      <w:proofErr w:type="gramEnd"/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(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й),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4" w:after="0" w:line="274" w:lineRule="exact"/>
        <w:ind w:left="195" w:right="66" w:firstLine="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аю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ниц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мини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д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4" w:after="0" w:line="274" w:lineRule="exact"/>
        <w:ind w:left="195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"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ий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"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вы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еч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мини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4" w:after="0" w:line="274" w:lineRule="exact"/>
        <w:ind w:left="195" w:right="45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7C716A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6" w:lineRule="exact"/>
        <w:ind w:left="7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C716A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53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лке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зке 0,349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л/</w:t>
      </w:r>
      <w:proofErr w:type="gramStart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46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рритории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лка</w:t>
      </w:r>
      <w:r w:rsidRPr="007C716A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C716A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"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ЖКК СОЛЯНСКИЙ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"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еч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илые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C716A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39" w:lineRule="auto"/>
        <w:ind w:left="195" w:right="338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Котельная ЦРМ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находящаяся по адресу ул. Трактовая 1б, имеет четыре водогрейных котла собственного изготовления. Общая установленная  мощность  котельной  составляет 0,96 Гкал/час, подключенная нагрузка составляет 0,61 Гкал/час. Рабочая температура теплоносителя на отопление 95-70°С.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39" w:lineRule="auto"/>
        <w:ind w:left="195" w:right="338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proofErr w:type="gramStart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котельной-кирпичное</w:t>
      </w:r>
      <w:proofErr w:type="gramEnd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1966 года постройки.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вода для систем отопления и горячего водоснабжения потребителей подается от котельной по 2-х трубной системе трубопроводов.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 потребителей  тепла  по  надежности  теплоснабжения  и  отпуску  тепла  – вторая.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Исходная вода поступает из хозяйственно-питьевого водопровода. В качестве оборудования по  химводоподготовке используется  автоматическая система дозирования реагентов «Комплексон-6» производств</w:t>
      </w:r>
      <w:proofErr w:type="gramStart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«Дикма», производительность установки до 5 м3/ч по подпиточной воде с емкостью 200 л.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температуры сетевой воды, поступающей в теплосеть, в зависимости от температуры наружного воздуха, происходит изменением расхода топлива.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Эксплуатация котельной осуществляется только вручную, визуальным контролем параметров работы всего оборудования и измерительных приборов. Снабжение тепловой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энергией осуществляется только в отопительный период. В межотопительный период котельная останавливается.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инципи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39" w:lineRule="auto"/>
        <w:ind w:left="195" w:right="338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</w:t>
      </w:r>
      <w:r w:rsidRPr="007C716A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(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</w:t>
      </w:r>
      <w:r w:rsidRPr="007C716A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</w:t>
      </w:r>
      <w:r w:rsidRPr="007C716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)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тла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из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proofErr w:type="gramStart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л/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0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624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л/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0°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2" w:after="0" w:line="240" w:lineRule="auto"/>
        <w:ind w:left="9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proofErr w:type="gramStart"/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</w:t>
      </w:r>
      <w:proofErr w:type="gramEnd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1965</w:t>
      </w:r>
      <w:r w:rsidRPr="007C716A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вода для систем отопления и горячего водоснабжения потребителей подается от котельной по 2-х трубной системе трубопроводов.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 потребителей  тепла  по  надежности  теплоснабжения  и  отпуску  тепла  – вторая.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Исходная вода поступает из хозяйственно-питьевого водопровода. В качестве оборудования по  химводоподготовке используется  автоматическая система дозирования реагентов «Комплексон-6» производств</w:t>
      </w:r>
      <w:proofErr w:type="gramStart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«Дикма», производительность установки до 5 м3/ч по подпиточной воде с емкостью 200 л.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температуры сетевой воды, поступающей в теплосеть, в зависимости от температуры наружного воздуха, происходит изменением расхода топлива.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котельной осуществляется только вручную, визуальным контролем параметров работы всего оборудования и измерительных приборов. Снабжение тепловой энергией осуществляется только в отопительный период. В межотопительный период котельная останавливается.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58" w:lineRule="exact"/>
        <w:ind w:left="9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</w:t>
      </w:r>
      <w:r w:rsidRPr="007C716A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ило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ф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</w:t>
      </w:r>
      <w:r w:rsidRPr="007C71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да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Pr="007C716A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left="195" w:right="3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7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л/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аг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4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604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л/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5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6" w:lineRule="exact"/>
        <w:ind w:left="9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proofErr w:type="gramStart"/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</w:t>
      </w:r>
      <w:proofErr w:type="gramEnd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1969</w:t>
      </w:r>
      <w:r w:rsidRPr="007C716A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вода для систем отопления и горячего водоснабжения потребителей подается от котельной по 2-х трубной системе трубопроводов.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 потребителей  тепла  по  надежности  теплоснабжения  и  отпуску  тепла  – вторая.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Исходная вода поступает из хозяйственно-питьевого водопровода. В качестве оборудования по  химводоподготовке используется  автоматическая система дозирования реагентов «Комплексон-6» производств</w:t>
      </w:r>
      <w:proofErr w:type="gramStart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«Дикма», производительность установки до 5 м3/ч по подпиточной воде с емкостью 200 л.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температуры сетевой воды, поступающей в теплосеть, в зависимости от температуры наружного воздуха, происходит изменением расхода топлива.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котельной осуществляется только вручную, визуальным контролем параметров работы всего оборудования и измерительных приборов. Снабжение тепловой энергией осуществляется только в отопительный период. В межотопительный период котельная останавливается.</w:t>
      </w:r>
    </w:p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2" w:anchor="bookmark5" w:history="1">
        <w:bookmarkStart w:id="27" w:name="_Toc29996503"/>
        <w:bookmarkStart w:id="28" w:name="_Toc29998100"/>
        <w:bookmarkStart w:id="29" w:name="_Toc30058663"/>
        <w:bookmarkStart w:id="30" w:name="_Toc33089173"/>
        <w:bookmarkStart w:id="31" w:name="_Toc34830564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ИСТОЧНИКИ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  <w:bookmarkEnd w:id="27"/>
        <w:bookmarkEnd w:id="28"/>
        <w:bookmarkEnd w:id="29"/>
        <w:bookmarkEnd w:id="30"/>
        <w:bookmarkEnd w:id="31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2" w:name="_Toc29996504"/>
      <w:bookmarkStart w:id="33" w:name="_Toc29998101"/>
      <w:bookmarkStart w:id="34" w:name="_Toc30058664"/>
      <w:bookmarkStart w:id="35" w:name="_Toc33089174"/>
      <w:bookmarkStart w:id="36" w:name="_Toc34830565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1.2.1 </w:t>
      </w:r>
      <w:hyperlink r:id="rId13" w:anchor="bookmark6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Структура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основного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оборудования</w:t>
        </w:r>
        <w:bookmarkEnd w:id="32"/>
        <w:bookmarkEnd w:id="33"/>
        <w:bookmarkEnd w:id="34"/>
        <w:bookmarkEnd w:id="35"/>
        <w:bookmarkEnd w:id="36"/>
      </w:hyperlink>
    </w:p>
    <w:p w:rsidR="007C716A" w:rsidRPr="007C716A" w:rsidRDefault="007C716A" w:rsidP="007C716A">
      <w:pPr>
        <w:spacing w:after="160" w:line="259" w:lineRule="auto"/>
        <w:jc w:val="right"/>
        <w:rPr>
          <w:rFonts w:ascii="Calibri" w:eastAsia="Calibri" w:hAnsi="Calibri" w:cs="Times New Roman"/>
          <w:lang w:eastAsia="ru-RU"/>
        </w:rPr>
      </w:pPr>
      <w:r w:rsidRPr="007C716A">
        <w:rPr>
          <w:rFonts w:ascii="Calibri" w:eastAsia="Times New Roman" w:hAnsi="Calibri" w:cs="Times New Roman"/>
        </w:rPr>
        <w:t>т</w:t>
      </w:r>
      <w:r w:rsidRPr="007C716A">
        <w:rPr>
          <w:rFonts w:ascii="Calibri" w:eastAsia="Times New Roman" w:hAnsi="Calibri" w:cs="Times New Roman"/>
          <w:spacing w:val="-1"/>
        </w:rPr>
        <w:t>а</w:t>
      </w:r>
      <w:r w:rsidRPr="007C716A">
        <w:rPr>
          <w:rFonts w:ascii="Calibri" w:eastAsia="Times New Roman" w:hAnsi="Calibri" w:cs="Times New Roman"/>
        </w:rPr>
        <w:t>бл</w:t>
      </w:r>
      <w:r w:rsidRPr="007C716A">
        <w:rPr>
          <w:rFonts w:ascii="Calibri" w:eastAsia="Times New Roman" w:hAnsi="Calibri" w:cs="Times New Roman"/>
          <w:spacing w:val="1"/>
        </w:rPr>
        <w:t>и</w:t>
      </w:r>
      <w:r w:rsidRPr="007C716A">
        <w:rPr>
          <w:rFonts w:ascii="Calibri" w:eastAsia="Times New Roman" w:hAnsi="Calibri" w:cs="Times New Roman"/>
        </w:rPr>
        <w:t>це</w:t>
      </w:r>
      <w:r w:rsidRPr="007C716A">
        <w:rPr>
          <w:rFonts w:ascii="Calibri" w:eastAsia="Times New Roman" w:hAnsi="Calibri" w:cs="Times New Roman"/>
          <w:spacing w:val="-1"/>
        </w:rPr>
        <w:t xml:space="preserve"> </w:t>
      </w:r>
      <w:r w:rsidRPr="007C716A">
        <w:rPr>
          <w:rFonts w:ascii="Calibri" w:eastAsia="Times New Roman" w:hAnsi="Calibri" w:cs="Times New Roman"/>
        </w:rPr>
        <w:t>2.1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1817"/>
        <w:gridCol w:w="1164"/>
        <w:gridCol w:w="1164"/>
        <w:gridCol w:w="1164"/>
        <w:gridCol w:w="1165"/>
        <w:gridCol w:w="1038"/>
        <w:gridCol w:w="1525"/>
      </w:tblGrid>
      <w:tr w:rsidR="007C716A" w:rsidRPr="007C716A" w:rsidTr="00627C18">
        <w:trPr>
          <w:cantSplit/>
          <w:trHeight w:val="2162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№</w:t>
            </w:r>
          </w:p>
        </w:tc>
        <w:tc>
          <w:tcPr>
            <w:tcW w:w="1817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Источник тепловой энергии</w:t>
            </w:r>
          </w:p>
        </w:tc>
        <w:tc>
          <w:tcPr>
            <w:tcW w:w="1164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Марка котла</w:t>
            </w:r>
          </w:p>
        </w:tc>
        <w:tc>
          <w:tcPr>
            <w:tcW w:w="1164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Установленная мощность, Гкал/час</w:t>
            </w:r>
          </w:p>
        </w:tc>
        <w:tc>
          <w:tcPr>
            <w:tcW w:w="1164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proofErr w:type="gramStart"/>
            <w:r w:rsidRPr="007C716A">
              <w:rPr>
                <w:rFonts w:ascii="Calibri" w:eastAsia="Calibri" w:hAnsi="Calibri" w:cs="Times New Roman"/>
                <w:lang w:eastAsia="ru-RU"/>
              </w:rPr>
              <w:t>Паспортные</w:t>
            </w:r>
            <w:proofErr w:type="gramEnd"/>
            <w:r w:rsidRPr="007C716A">
              <w:rPr>
                <w:rFonts w:ascii="Calibri" w:eastAsia="Calibri" w:hAnsi="Calibri" w:cs="Times New Roman"/>
                <w:lang w:eastAsia="ru-RU"/>
              </w:rPr>
              <w:t xml:space="preserve"> КПД,%</w:t>
            </w:r>
          </w:p>
        </w:tc>
        <w:tc>
          <w:tcPr>
            <w:tcW w:w="1165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Год ввода в эксплуатацию</w:t>
            </w:r>
          </w:p>
        </w:tc>
        <w:tc>
          <w:tcPr>
            <w:tcW w:w="1038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Год проведения наладочных работ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Техническое состояние</w:t>
            </w:r>
          </w:p>
        </w:tc>
      </w:tr>
      <w:tr w:rsidR="007C716A" w:rsidRPr="007C716A" w:rsidTr="00627C18">
        <w:trPr>
          <w:trHeight w:val="564"/>
        </w:trPr>
        <w:tc>
          <w:tcPr>
            <w:tcW w:w="534" w:type="dxa"/>
            <w:vMerge w:val="restart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1817" w:type="dxa"/>
            <w:vMerge w:val="restart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ЦРМ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КВ-0,24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0,24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2012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2012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16"/>
        </w:trPr>
        <w:tc>
          <w:tcPr>
            <w:tcW w:w="534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КВ-0,24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0,24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2012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2012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КВ-0,24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0,24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2002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2002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КВ-0,24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0,24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2002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2002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резерв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 w:val="restart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</w:t>
            </w:r>
          </w:p>
        </w:tc>
        <w:tc>
          <w:tcPr>
            <w:tcW w:w="1817" w:type="dxa"/>
            <w:vMerge w:val="restart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1-го отделения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резерв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 w:val="restart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1817" w:type="dxa"/>
            <w:vMerge w:val="restart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жилого фонда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работе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2009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резерв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2010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2010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резерв</w:t>
            </w:r>
          </w:p>
        </w:tc>
      </w:tr>
      <w:tr w:rsidR="007C716A" w:rsidRPr="007C716A" w:rsidTr="00627C18">
        <w:trPr>
          <w:trHeight w:val="405"/>
        </w:trPr>
        <w:tc>
          <w:tcPr>
            <w:tcW w:w="534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817" w:type="dxa"/>
            <w:vMerge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КВ-0,64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0,64</w:t>
            </w:r>
          </w:p>
        </w:tc>
        <w:tc>
          <w:tcPr>
            <w:tcW w:w="116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60</w:t>
            </w:r>
          </w:p>
        </w:tc>
        <w:tc>
          <w:tcPr>
            <w:tcW w:w="116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2010</w:t>
            </w:r>
          </w:p>
        </w:tc>
        <w:tc>
          <w:tcPr>
            <w:tcW w:w="10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2010</w:t>
            </w:r>
          </w:p>
        </w:tc>
        <w:tc>
          <w:tcPr>
            <w:tcW w:w="152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резерв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val="en-US"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val="en-US"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val="en-US"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val="en-US"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208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тика</w:t>
      </w:r>
      <w:r w:rsidRPr="007C716A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</w:t>
      </w:r>
      <w:r w:rsidRPr="007C716A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5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208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7"/>
        <w:gridCol w:w="1873"/>
        <w:gridCol w:w="2409"/>
        <w:gridCol w:w="2092"/>
      </w:tblGrid>
      <w:tr w:rsidR="007C716A" w:rsidRPr="007C716A" w:rsidTr="00627C18">
        <w:trPr>
          <w:trHeight w:val="322"/>
        </w:trPr>
        <w:tc>
          <w:tcPr>
            <w:tcW w:w="3197" w:type="dxa"/>
            <w:vMerge w:val="restart"/>
            <w:shd w:val="clear" w:color="auto" w:fill="F2F2F2" w:themeFill="background1" w:themeFillShade="F2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6374" w:type="dxa"/>
            <w:gridSpan w:val="3"/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Наименование источника тепловой энергии</w:t>
            </w:r>
          </w:p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  <w:vMerge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ЦРМ</w:t>
            </w:r>
          </w:p>
        </w:tc>
        <w:tc>
          <w:tcPr>
            <w:tcW w:w="240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20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жилого фонда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Температурный график работы</w:t>
            </w:r>
          </w:p>
        </w:tc>
        <w:tc>
          <w:tcPr>
            <w:tcW w:w="187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95/70</w:t>
            </w:r>
          </w:p>
        </w:tc>
        <w:tc>
          <w:tcPr>
            <w:tcW w:w="240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95/70</w:t>
            </w:r>
          </w:p>
        </w:tc>
        <w:tc>
          <w:tcPr>
            <w:tcW w:w="20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95/70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Установленная тепловая мощность, Гкал/час</w:t>
            </w:r>
          </w:p>
        </w:tc>
        <w:tc>
          <w:tcPr>
            <w:tcW w:w="187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240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20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7,04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потребления тепловой энергии и теплоносителя на собственные и хозяйственные нужды, Гкал/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7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240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20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тепловой мощности</w:t>
            </w:r>
          </w:p>
        </w:tc>
        <w:tc>
          <w:tcPr>
            <w:tcW w:w="6374" w:type="dxa"/>
            <w:gridSpan w:val="3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тепловой мощности нетто, Гкал/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87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240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1,909</w:t>
            </w:r>
          </w:p>
        </w:tc>
        <w:tc>
          <w:tcPr>
            <w:tcW w:w="20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в эксплуатацию теплофикационного оборудования </w:t>
            </w:r>
          </w:p>
        </w:tc>
        <w:tc>
          <w:tcPr>
            <w:tcW w:w="187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2002-2012 гг.</w:t>
            </w:r>
          </w:p>
        </w:tc>
        <w:tc>
          <w:tcPr>
            <w:tcW w:w="240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2009-2010</w:t>
            </w:r>
          </w:p>
        </w:tc>
        <w:tc>
          <w:tcPr>
            <w:tcW w:w="20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2009-2010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последнего освидетельствования при допуске к эксплуатации после ремонта </w:t>
            </w:r>
          </w:p>
        </w:tc>
        <w:tc>
          <w:tcPr>
            <w:tcW w:w="187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40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0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использования установленной мощности, %</w:t>
            </w:r>
          </w:p>
        </w:tc>
        <w:tc>
          <w:tcPr>
            <w:tcW w:w="187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70,87</w:t>
            </w:r>
          </w:p>
        </w:tc>
        <w:tc>
          <w:tcPr>
            <w:tcW w:w="240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36,25</w:t>
            </w:r>
          </w:p>
        </w:tc>
        <w:tc>
          <w:tcPr>
            <w:tcW w:w="20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регулирования отпуска тепловой энергии</w:t>
            </w:r>
          </w:p>
        </w:tc>
        <w:tc>
          <w:tcPr>
            <w:tcW w:w="6374" w:type="dxa"/>
            <w:gridSpan w:val="3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регулирование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учета тепла отпущенного в тепловые сети</w:t>
            </w:r>
          </w:p>
        </w:tc>
        <w:tc>
          <w:tcPr>
            <w:tcW w:w="6374" w:type="dxa"/>
            <w:gridSpan w:val="3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зависимости от показаний температур воды  подающем и обратном трубопроводах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отказов и восстановлений оборудования источников тепловой энергии</w:t>
            </w:r>
          </w:p>
        </w:tc>
        <w:tc>
          <w:tcPr>
            <w:tcW w:w="6374" w:type="dxa"/>
            <w:gridSpan w:val="3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 отказов и восстановлений отсутствует</w:t>
            </w:r>
          </w:p>
        </w:tc>
      </w:tr>
      <w:tr w:rsidR="007C716A" w:rsidRPr="007C716A" w:rsidTr="00627C18">
        <w:trPr>
          <w:trHeight w:val="322"/>
        </w:trPr>
        <w:tc>
          <w:tcPr>
            <w:tcW w:w="3197" w:type="dxa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Предписания надзорных органов по запрещению дальнейшей эксплуатации источников тепловой энергии</w:t>
            </w:r>
          </w:p>
        </w:tc>
        <w:tc>
          <w:tcPr>
            <w:tcW w:w="6374" w:type="dxa"/>
            <w:gridSpan w:val="3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Предписания надзорных органов по запрещению дальнейшей эксплуатации источников тепловой энергии не производилось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4" w:anchor="bookmark21" w:history="1">
        <w:bookmarkStart w:id="37" w:name="_Toc29998116"/>
        <w:bookmarkStart w:id="38" w:name="_Toc30058679"/>
        <w:bookmarkStart w:id="39" w:name="_Toc33089175"/>
        <w:bookmarkStart w:id="40" w:name="_Toc34830566"/>
        <w:r w:rsidR="007C716A" w:rsidRPr="007C716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6"/>
            <w:szCs w:val="26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6"/>
            <w:szCs w:val="26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6"/>
            <w:szCs w:val="26"/>
            <w:lang w:eastAsia="ru-RU"/>
          </w:rPr>
          <w:t>ТЕПЛОВЫЕ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6"/>
            <w:szCs w:val="26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6"/>
            <w:szCs w:val="26"/>
            <w:lang w:eastAsia="ru-RU"/>
          </w:rPr>
          <w:t>СЕТИ,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6"/>
            <w:szCs w:val="26"/>
            <w:lang w:eastAsia="ru-RU"/>
          </w:rPr>
          <w:t>СООРУЖЕНИЯ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6"/>
            <w:szCs w:val="26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6"/>
            <w:szCs w:val="26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6"/>
            <w:szCs w:val="26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6"/>
            <w:szCs w:val="26"/>
            <w:lang w:eastAsia="ru-RU"/>
          </w:rPr>
          <w:t>НИХ</w:t>
        </w:r>
        <w:bookmarkEnd w:id="37"/>
        <w:bookmarkEnd w:id="38"/>
        <w:bookmarkEnd w:id="39"/>
        <w:bookmarkEnd w:id="40"/>
      </w:hyperlink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tbl>
      <w:tblPr>
        <w:tblStyle w:val="ae"/>
        <w:tblW w:w="0" w:type="auto"/>
        <w:tblInd w:w="-601" w:type="dxa"/>
        <w:tblLook w:val="04A0" w:firstRow="1" w:lastRow="0" w:firstColumn="1" w:lastColumn="0" w:noHBand="0" w:noVBand="1"/>
      </w:tblPr>
      <w:tblGrid>
        <w:gridCol w:w="4072"/>
        <w:gridCol w:w="2258"/>
        <w:gridCol w:w="1802"/>
        <w:gridCol w:w="2040"/>
      </w:tblGrid>
      <w:tr w:rsidR="007C716A" w:rsidRPr="007C716A" w:rsidTr="00627C18">
        <w:tc>
          <w:tcPr>
            <w:tcW w:w="407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ЦРМ по ул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рактовая</w:t>
            </w:r>
          </w:p>
        </w:tc>
        <w:tc>
          <w:tcPr>
            <w:tcW w:w="180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1-го отделения по ул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.Ц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елинная</w:t>
            </w:r>
          </w:p>
        </w:tc>
        <w:tc>
          <w:tcPr>
            <w:tcW w:w="204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Жилого фонда по ул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ервомайская</w:t>
            </w:r>
          </w:p>
        </w:tc>
      </w:tr>
      <w:tr w:rsidR="007C716A" w:rsidRPr="007C716A" w:rsidTr="00627C18">
        <w:tc>
          <w:tcPr>
            <w:tcW w:w="4072" w:type="dxa"/>
            <w:vMerge w:val="restart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anchor="bookmark22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Описание структуры тепловых сетей от каждого источника тепловой энергии, от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6" w:anchor="bookmark22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магистральных выводов до центральных тепловых пунктов (если таковые имеются) или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7" w:anchor="bookmark22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до ввода в жилой квартал или промышленный объект с выделением сетей горячего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8" w:anchor="bookmark22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водоснабжения</w:t>
              </w:r>
            </w:hyperlink>
          </w:p>
        </w:tc>
        <w:tc>
          <w:tcPr>
            <w:tcW w:w="6100" w:type="dxa"/>
            <w:gridSpan w:val="3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Для системы теплоснабжения от котельной принято качественное регулирование отпуска тепловой энергии в сетевой воде потребителям при 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расчетном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температуре -42</w:t>
            </w:r>
          </w:p>
        </w:tc>
      </w:tr>
      <w:tr w:rsidR="007C716A" w:rsidRPr="007C716A" w:rsidTr="00627C18">
        <w:trPr>
          <w:trHeight w:val="523"/>
        </w:trPr>
        <w:tc>
          <w:tcPr>
            <w:tcW w:w="4072" w:type="dxa"/>
            <w:vMerge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gridSpan w:val="3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Расчетный температурный график - 95/70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°С</w:t>
            </w:r>
            <w:proofErr w:type="gramEnd"/>
          </w:p>
        </w:tc>
      </w:tr>
      <w:tr w:rsidR="007C716A" w:rsidRPr="007C716A" w:rsidTr="00627C18">
        <w:trPr>
          <w:trHeight w:val="797"/>
        </w:trPr>
        <w:tc>
          <w:tcPr>
            <w:tcW w:w="4072" w:type="dxa"/>
            <w:vMerge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gridSpan w:val="3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Отпуск тепла осуществляется согласно утвержденному температурному графику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anchor="bookmark26" w:history="1">
              <w:bookmarkStart w:id="41" w:name="_Toc29998121"/>
              <w:bookmarkStart w:id="42" w:name="_Toc30058684"/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Карты (схемы) тепловых сетей в зонах действия источников тепловой энергии в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0" w:anchor="bookmark26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электронной форме и (или) на бумажном носителе</w:t>
              </w:r>
              <w:bookmarkEnd w:id="41"/>
              <w:bookmarkEnd w:id="42"/>
            </w:hyperlink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Общий вид схемы представлен в Приложении 5 к данному разделу.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anchor="bookmark27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Параметры тепловых сетей, включая год начала эксплуатации, тип изоляции, тип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2" w:anchor="bookmark27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компенсирующих устройств, тип прокладки, краткую характеристику грунтов в местах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3" w:anchor="bookmark27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прокладки с выделением наименее надежных участков, определением их материальной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4" w:anchor="bookmark27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 xml:space="preserve">характеристики и тепловой нагрузки потребителей, подключенных к таким участкам </w:t>
              </w:r>
            </w:hyperlink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Тепловая сеть водяная 2-х трубная, с обеспечением потребителей горячим водоснабжением; материал трубопроводов – сталь трубная; способ прокладки – канальная;</w:t>
            </w:r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Компенсация температурных удлинений трубопроводов осуществляется за счет естественных изменений направления трассы, а также применения П-образных компенсаторов.   Основные параметры тепловых сетей с разбивкой по длинам, диаметрам, по типу прокладки и изоляции см. таблицу 3.2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anchor="bookmark28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Описание типов и количества секционирующей и регулирующей арматуры на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6" w:anchor="bookmark28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тепловых сетях</w:t>
              </w:r>
            </w:hyperlink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 сетях установлена чугунная арматура.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Описание типов и строительных особенностей тепловых камер и павильонов</w:t>
            </w:r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Строительная часть тепловых камер выполнена из кирпича. Размеры камер 1,2х1,2х1,2 м. Конструкция перекрыти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я-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деревянный щит Днище выполнено с уклоном 0,02 в сторону водосборного приямка.</w:t>
            </w:r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Назначение – размещение арматуры, проведение ремонтных работ.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" w:anchor="bookmark30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Описание графиков регулирования отпуска тепла в тепловые сети с анализом их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8" w:anchor="bookmark30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обоснованности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Регулирование отпуска теплоты осуществляется качественно по расчетному температурному графику 95/70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°С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по следующим причинам:</w:t>
            </w:r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присоединение потребителей к тепловым сетям непосредственное без смешения и без регуляторов расхода на вводах;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Статистика отказов тепловых сетей (аварий, инцидентов) за 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последние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5 лет</w:t>
            </w:r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Статистика отказов тепловых сетей (аварий, инцидентов) отсутствует.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anchor="bookmark39" w:history="1">
              <w:proofErr w:type="gramStart"/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Статистика восстановлений (аварийно-восстановительных ремонтов) тепловых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0" w:anchor="bookmark39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сетей и среднее время, затраченное на восстановление работоспособности тепловых сетей,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1" w:anchor="bookmark39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за последние 5 лет</w:t>
              </w:r>
            </w:hyperlink>
            <w:proofErr w:type="gramEnd"/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Статистика восстановлений (аварийно-восстановительных работ) тепловых сетей (аварий, инцидентов) отсутствует.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2" w:anchor="bookmark40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 xml:space="preserve">Описание процедур диагностики </w:t>
              </w:r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lastRenderedPageBreak/>
                <w:t>состояния тепловых сетей и планирования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3" w:anchor="bookmark40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капитальных (текущих) ремонтов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Гидравлические испытания выполняются раз в год, 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осмотры и контрольные раскопки - по мере необходимости.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4" w:anchor="bookmark41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Описание периодичности и соответствия техническим регламентам и иным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5" w:anchor="bookmark41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обязательным требованиям процедур летних ремонтов с параметрами и методами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6" w:anchor="bookmark41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испытаний тепловых сетей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Летние ремонты проводятся ежегодно.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7" w:anchor="bookmark42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Описание нормативов технологических потерь при передаче тепловой энергии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8" w:anchor="bookmark42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(мощности), теплоносителя, включаемых в расчет отпущенных тепловой энергии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9" w:anchor="bookmark42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(мощности) и теплоносителя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" w:anchor="bookmark43" w:history="1">
              <w:proofErr w:type="gramStart"/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Оценка тепловых потерь в тепловых сетях за последние 3 года при отсутствии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41" w:anchor="bookmark43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приборов учета тепловой энергии</w:t>
              </w:r>
            </w:hyperlink>
            <w:proofErr w:type="gramEnd"/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2" w:anchor="bookmark44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Предписания надзорных органов по запрещению дальнейшей эксплуатации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43" w:anchor="bookmark44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участков тепловой сети и результаты их исполнения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Предписания надзорных органов по запрещению дальнейшей эксплуатации участков тепловых сетей не выдавались.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4" w:anchor="bookmark45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Описание типов присоединений теплопотребляющих установок потребителей к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45" w:anchor="bookmark45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тепловым сетям с выделением наиболее распространенных, определяющих выбор и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46" w:anchor="bookmark45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обоснование графика регулирования отпуска тепловой энергии потребителям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Тип присоединения потребителей к тепловым сетям –</w:t>
            </w:r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непосредственное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, без смешения, по параллельной схеме включения потребителей с качественным регулированием температуры теплоносителя по температуре наружного воздуха (температурный график 95/70°С);</w:t>
            </w:r>
          </w:p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нагрузки на горячее водоснабжение нет; имеется только отопительная нагрузка.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7" w:anchor="bookmark46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Сведения о наличии коммерческого приборного учета тепловой энергии,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48" w:anchor="bookmark46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отпущенной из тепловых сетей потребителям, и анализ планов по установке приборов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49" w:anchor="bookmark46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учета тепловой энергии и теплоносителя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С.Новая Солянка характеризуется неплотной застройкой малоэтажными зданиями. Основная масса этих зданий имеют потребность в тепловой энергии гораздо меньше 0,2 Гкал/ч. В соответствии с ФЗ 261 не требует наличие коммерческого узла учета тепловой энергии.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0" w:anchor="bookmark47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Анализ работы диспетчерских служб теплоснабжающих (теплосетевых)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51" w:anchor="bookmark47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организаций и используемых средств автоматизации, телемеханизации и связи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2" w:anchor="bookmark48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Уровень автоматизации и обслуживания центральных тепловых пунктов, насосных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53" w:anchor="bookmark48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станций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Нет центральных тепловых пунктов и насосных станций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4" w:anchor="bookmark49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Сведения о наличии защиты тепловых сетей от превышения давления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7C716A" w:rsidRPr="007C716A" w:rsidTr="00627C18">
        <w:tc>
          <w:tcPr>
            <w:tcW w:w="4072" w:type="dxa"/>
          </w:tcPr>
          <w:p w:rsidR="007C716A" w:rsidRPr="007C716A" w:rsidRDefault="00ED4953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5" w:anchor="bookmark50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Перечень выявленных бесхозяйных тепловых сетей и обоснование выбора</w:t>
              </w:r>
            </w:hyperlink>
            <w:r w:rsidR="007C716A"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56" w:anchor="bookmark50" w:history="1">
              <w:r w:rsidR="007C716A" w:rsidRPr="007C716A">
                <w:rPr>
                  <w:rFonts w:ascii="Times New Roman" w:eastAsia="Times New Roman" w:hAnsi="Times New Roman" w:cs="Times New Roman"/>
                  <w:lang w:eastAsia="ru-RU"/>
                </w:rPr>
                <w:t>организации, уполномоченной на их эксплуатацию</w:t>
              </w:r>
            </w:hyperlink>
          </w:p>
        </w:tc>
        <w:tc>
          <w:tcPr>
            <w:tcW w:w="6100" w:type="dxa"/>
            <w:gridSpan w:val="3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Бесхозяйных сетей не выявлено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6" w:lineRule="exact"/>
        <w:ind w:left="210"/>
        <w:rPr>
          <w:rFonts w:ascii="Times New Roman" w:eastAsia="Times New Roman" w:hAnsi="Times New Roman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ind w:left="258" w:right="68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тры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вкой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ти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дки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</w:p>
    <w:tbl>
      <w:tblPr>
        <w:tblStyle w:val="TableNormal"/>
        <w:tblW w:w="10086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135"/>
        <w:gridCol w:w="1133"/>
        <w:gridCol w:w="1135"/>
        <w:gridCol w:w="1702"/>
        <w:gridCol w:w="1863"/>
      </w:tblGrid>
      <w:tr w:rsidR="007C716A" w:rsidRPr="007C716A" w:rsidTr="00627C18">
        <w:trPr>
          <w:trHeight w:hRule="exact" w:val="3073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6" w:line="26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52" w:lineRule="exact"/>
              <w:ind w:left="128" w:right="130"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ено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ан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е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астка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349" w:right="280" w:hanging="7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ару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ж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ный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диаметр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руб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о-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про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одов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  уч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стке, мм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Дли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тр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бопро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одов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о-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ой сети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(в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двух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бном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ис- 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ислени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), м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00" w:lineRule="exac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Год ввода в эксплуатацию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оля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ц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1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дки</w:t>
            </w:r>
          </w:p>
        </w:tc>
      </w:tr>
      <w:tr w:rsidR="007C716A" w:rsidRPr="007C716A" w:rsidTr="00627C18">
        <w:trPr>
          <w:trHeight w:hRule="exact" w:val="447"/>
        </w:trPr>
        <w:tc>
          <w:tcPr>
            <w:tcW w:w="1008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отельная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ЦРМ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црм-тк1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ТК6-гараж-стоянка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ТК-1-ТК2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ТК2-ЦРМ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ТК3-ТК4 столярный цех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надзе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ТК4-ТК5жилые дома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56"/>
        </w:trPr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Общая протяженность сети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667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ind w:left="258" w:right="68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тры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вкой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ти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дки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от котельной 1-го отделения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</w:p>
    <w:tbl>
      <w:tblPr>
        <w:tblStyle w:val="TableNormal"/>
        <w:tblW w:w="10086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135"/>
        <w:gridCol w:w="1133"/>
        <w:gridCol w:w="1135"/>
        <w:gridCol w:w="1702"/>
        <w:gridCol w:w="1863"/>
      </w:tblGrid>
      <w:tr w:rsidR="007C716A" w:rsidRPr="007C716A" w:rsidTr="00627C18">
        <w:trPr>
          <w:trHeight w:hRule="exact" w:val="3073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6" w:line="26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52" w:lineRule="exact"/>
              <w:ind w:left="128" w:right="130"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ено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ан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е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астка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349" w:right="280" w:hanging="7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ару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ж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ный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диаметр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руб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о-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про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одов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  уч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стке, мм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Дли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тр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бопро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одов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о-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ой сети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(в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двух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бном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ис- 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ислени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), м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00" w:lineRule="exac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Год ввода в эксплуатацию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оля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ц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1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дки</w:t>
            </w:r>
          </w:p>
        </w:tc>
      </w:tr>
      <w:tr w:rsidR="007C716A" w:rsidRPr="007C716A" w:rsidTr="00627C18">
        <w:trPr>
          <w:trHeight w:hRule="exact" w:val="447"/>
        </w:trPr>
        <w:tc>
          <w:tcPr>
            <w:tcW w:w="1008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отельная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1-го отделения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-ТК1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ТК6-ТК8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ТК8-ТК12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ТК12-ТК14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надзе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ТК15-ТК24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ТК9-водонапорная башня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ТК2-ТК9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ТК10-ТК13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ТК2-ТК9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ТК10-ТК14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 ТК15-ТК24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56"/>
        </w:trPr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Общая протяженность сети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1570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ind w:left="258" w:right="68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тры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вкой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ти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дки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от котельной жилого фонда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</w:p>
    <w:tbl>
      <w:tblPr>
        <w:tblStyle w:val="TableNormal"/>
        <w:tblW w:w="10086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135"/>
        <w:gridCol w:w="1133"/>
        <w:gridCol w:w="1135"/>
        <w:gridCol w:w="1702"/>
        <w:gridCol w:w="1863"/>
      </w:tblGrid>
      <w:tr w:rsidR="007C716A" w:rsidRPr="007C716A" w:rsidTr="00627C18">
        <w:trPr>
          <w:trHeight w:hRule="exact" w:val="3073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6" w:line="26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52" w:lineRule="exact"/>
              <w:ind w:left="128" w:right="130"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ено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ан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е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астка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349" w:right="280" w:hanging="7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ару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ж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ный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диаметр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руб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о-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про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одов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  уч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стке, мм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Дли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тр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бопро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одов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л</w:t>
            </w:r>
            <w:proofErr w:type="gramStart"/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о-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ой сети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(в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двух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бном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ис- 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ислени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), м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00" w:lineRule="exac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Год ввода в эксплуатацию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оля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ц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1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ип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дки</w:t>
            </w:r>
          </w:p>
        </w:tc>
      </w:tr>
      <w:tr w:rsidR="007C716A" w:rsidRPr="007C716A" w:rsidTr="00627C18">
        <w:trPr>
          <w:trHeight w:hRule="exact" w:val="447"/>
        </w:trPr>
        <w:tc>
          <w:tcPr>
            <w:tcW w:w="1008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отельная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жилого фонда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4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lang w:eastAsia="ru-RU"/>
              </w:rPr>
              <w:t>Итого на собственные нужды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lang w:eastAsia="ru-RU"/>
              </w:rPr>
              <w:t>124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C716A" w:rsidRPr="007C716A" w:rsidTr="00627C18">
        <w:trPr>
          <w:trHeight w:val="328"/>
        </w:trPr>
        <w:tc>
          <w:tcPr>
            <w:tcW w:w="822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Тепловые сети для передачи сторонним потребителям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1А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40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надзе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356,5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86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92 У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Минматы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ем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</w:p>
        </w:tc>
      </w:tr>
      <w:tr w:rsidR="007C716A" w:rsidRPr="007C716A" w:rsidTr="00627C18">
        <w:trPr>
          <w:trHeight w:val="356"/>
        </w:trPr>
        <w:tc>
          <w:tcPr>
            <w:tcW w:w="4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Итого на собственные нужды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4051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716A" w:rsidRPr="007C716A" w:rsidTr="00627C18">
        <w:trPr>
          <w:trHeight w:val="356"/>
        </w:trPr>
        <w:tc>
          <w:tcPr>
            <w:tcW w:w="42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Общая протяженность сети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4175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val="en-US"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7" w:anchor="bookmark51" w:history="1">
        <w:bookmarkStart w:id="43" w:name="_Toc30058709"/>
        <w:bookmarkStart w:id="44" w:name="_Toc33089176"/>
        <w:bookmarkStart w:id="45" w:name="_Toc34830567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ЗОНЫ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ЭНЕРГИИ</w:t>
        </w:r>
        <w:bookmarkEnd w:id="43"/>
        <w:bookmarkEnd w:id="44"/>
        <w:bookmarkEnd w:id="45"/>
      </w:hyperlink>
    </w:p>
    <w:p w:rsidR="007C716A" w:rsidRPr="007C716A" w:rsidRDefault="007C716A" w:rsidP="007C716A">
      <w:pPr>
        <w:spacing w:before="1" w:after="160" w:line="120" w:lineRule="exact"/>
        <w:rPr>
          <w:rFonts w:ascii="Calibri" w:eastAsia="Calibri" w:hAnsi="Calibri" w:cs="Times New Roman"/>
          <w:sz w:val="12"/>
          <w:szCs w:val="12"/>
        </w:rPr>
      </w:pPr>
    </w:p>
    <w:p w:rsidR="007C716A" w:rsidRPr="007C716A" w:rsidRDefault="007C716A" w:rsidP="007C716A">
      <w:pPr>
        <w:spacing w:after="160" w:line="264" w:lineRule="exact"/>
        <w:ind w:left="218" w:right="369" w:firstLine="707"/>
        <w:rPr>
          <w:rFonts w:ascii="Times New Roman" w:eastAsia="Times New Roman" w:hAnsi="Times New Roman" w:cs="Times New Roman"/>
          <w:sz w:val="23"/>
          <w:szCs w:val="23"/>
        </w:rPr>
      </w:pP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Опи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са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7C716A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зон</w:t>
      </w:r>
      <w:r w:rsidRPr="007C716A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де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й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ств</w:t>
      </w:r>
      <w:r w:rsidRPr="007C716A">
        <w:rPr>
          <w:rFonts w:ascii="Times New Roman" w:eastAsia="Times New Roman" w:hAnsi="Times New Roman" w:cs="Times New Roman"/>
          <w:spacing w:val="-2"/>
          <w:sz w:val="23"/>
          <w:szCs w:val="23"/>
        </w:rPr>
        <w:t>и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7C716A"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и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сточ</w:t>
      </w:r>
      <w:r w:rsidRPr="007C716A">
        <w:rPr>
          <w:rFonts w:ascii="Times New Roman" w:eastAsia="Times New Roman" w:hAnsi="Times New Roman" w:cs="Times New Roman"/>
          <w:spacing w:val="-2"/>
          <w:sz w:val="23"/>
          <w:szCs w:val="23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и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ков</w:t>
      </w:r>
      <w:r w:rsidRPr="007C716A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те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лос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н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а</w:t>
      </w:r>
      <w:r w:rsidRPr="007C716A">
        <w:rPr>
          <w:rFonts w:ascii="Times New Roman" w:eastAsia="Times New Roman" w:hAnsi="Times New Roman" w:cs="Times New Roman"/>
          <w:spacing w:val="-3"/>
          <w:sz w:val="23"/>
          <w:szCs w:val="23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ж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7C716A">
        <w:rPr>
          <w:rFonts w:ascii="Times New Roman" w:eastAsia="Times New Roman" w:hAnsi="Times New Roman" w:cs="Times New Roman"/>
          <w:spacing w:val="42"/>
          <w:sz w:val="23"/>
          <w:szCs w:val="23"/>
        </w:rPr>
        <w:t xml:space="preserve"> 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с</w:t>
      </w:r>
      <w:r w:rsidRPr="007C716A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3"/>
          <w:szCs w:val="23"/>
        </w:rPr>
        <w:t>у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каза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ни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ем</w:t>
      </w:r>
      <w:r w:rsidRPr="007C716A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7C716A">
        <w:rPr>
          <w:rFonts w:ascii="Times New Roman" w:eastAsia="Times New Roman" w:hAnsi="Times New Roman" w:cs="Times New Roman"/>
          <w:spacing w:val="-3"/>
          <w:sz w:val="23"/>
          <w:szCs w:val="23"/>
        </w:rPr>
        <w:t>р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чн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я</w:t>
      </w:r>
      <w:r w:rsidRPr="007C716A">
        <w:rPr>
          <w:rFonts w:ascii="Times New Roman" w:eastAsia="Times New Roman" w:hAnsi="Times New Roman" w:cs="Times New Roman"/>
          <w:spacing w:val="43"/>
          <w:sz w:val="23"/>
          <w:szCs w:val="2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п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одклю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ч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нн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ых объ</w:t>
      </w:r>
      <w:r w:rsidRPr="007C716A">
        <w:rPr>
          <w:rFonts w:ascii="Times New Roman" w:eastAsia="Times New Roman" w:hAnsi="Times New Roman" w:cs="Times New Roman"/>
          <w:spacing w:val="-2"/>
          <w:sz w:val="23"/>
          <w:szCs w:val="23"/>
        </w:rPr>
        <w:t>е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 xml:space="preserve">ктов </w:t>
      </w:r>
      <w:r w:rsidRPr="007C716A">
        <w:rPr>
          <w:rFonts w:ascii="Times New Roman" w:eastAsia="Times New Roman" w:hAnsi="Times New Roman" w:cs="Times New Roman"/>
          <w:spacing w:val="-2"/>
          <w:sz w:val="23"/>
          <w:szCs w:val="23"/>
        </w:rPr>
        <w:t>п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ив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еде</w:t>
      </w:r>
      <w:r w:rsidRPr="007C716A">
        <w:rPr>
          <w:rFonts w:ascii="Times New Roman" w:eastAsia="Times New Roman" w:hAnsi="Times New Roman" w:cs="Times New Roman"/>
          <w:spacing w:val="-1"/>
          <w:sz w:val="23"/>
          <w:szCs w:val="23"/>
        </w:rPr>
        <w:t>н</w:t>
      </w:r>
      <w:r w:rsidRPr="007C716A">
        <w:rPr>
          <w:rFonts w:ascii="Times New Roman" w:eastAsia="Times New Roman" w:hAnsi="Times New Roman" w:cs="Times New Roman"/>
          <w:sz w:val="23"/>
          <w:szCs w:val="23"/>
        </w:rPr>
        <w:t>о ниже.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</w:t>
      </w:r>
      <w:r w:rsidRPr="007C716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42"/>
        </w:numPr>
        <w:tabs>
          <w:tab w:val="left" w:pos="339"/>
        </w:tabs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тя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рь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2б</w:t>
      </w:r>
    </w:p>
    <w:p w:rsidR="007C716A" w:rsidRPr="007C716A" w:rsidRDefault="007C716A" w:rsidP="007C716A">
      <w:pPr>
        <w:widowControl w:val="0"/>
        <w:numPr>
          <w:ilvl w:val="0"/>
          <w:numId w:val="42"/>
        </w:numPr>
        <w:tabs>
          <w:tab w:val="left" w:pos="339"/>
        </w:tabs>
        <w:spacing w:before="2" w:after="0" w:line="240" w:lineRule="auto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</w:p>
    <w:p w:rsidR="007C716A" w:rsidRPr="007C716A" w:rsidRDefault="007C716A" w:rsidP="007C716A">
      <w:pPr>
        <w:widowControl w:val="0"/>
        <w:numPr>
          <w:ilvl w:val="0"/>
          <w:numId w:val="42"/>
        </w:numPr>
        <w:tabs>
          <w:tab w:val="left" w:pos="339"/>
        </w:tabs>
        <w:spacing w:after="0" w:line="274" w:lineRule="exact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7C716A" w:rsidRPr="007C716A" w:rsidRDefault="007C716A" w:rsidP="007C716A">
      <w:pPr>
        <w:widowControl w:val="0"/>
        <w:numPr>
          <w:ilvl w:val="0"/>
          <w:numId w:val="42"/>
        </w:numPr>
        <w:tabs>
          <w:tab w:val="left" w:pos="339"/>
        </w:tabs>
        <w:spacing w:before="2" w:after="0" w:line="240" w:lineRule="auto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1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</w:t>
      </w:r>
      <w:r w:rsidRPr="007C716A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-г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ния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3,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6,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8,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9,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11,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12,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13,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15,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16,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17,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18,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19,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20,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23,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24,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я: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4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6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8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0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4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6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8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7C716A" w:rsidRPr="007C716A" w:rsidRDefault="007C716A" w:rsidP="007C716A">
      <w:pPr>
        <w:widowControl w:val="0"/>
        <w:numPr>
          <w:ilvl w:val="0"/>
          <w:numId w:val="42"/>
        </w:numPr>
        <w:tabs>
          <w:tab w:val="left" w:pos="339"/>
        </w:tabs>
        <w:spacing w:before="2" w:after="0" w:line="240" w:lineRule="auto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1747" w:right="18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ная</w:t>
      </w:r>
      <w:r w:rsidRPr="007C716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ило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ф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</w:t>
      </w:r>
      <w:r w:rsidRPr="007C716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4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5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6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7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9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42"/>
        </w:numPr>
        <w:tabs>
          <w:tab w:val="left" w:pos="339"/>
        </w:tabs>
        <w:spacing w:after="0" w:line="240" w:lineRule="auto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Це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5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6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7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8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9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4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5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7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Default="007C716A" w:rsidP="007C716A">
      <w:pPr>
        <w:widowControl w:val="0"/>
        <w:numPr>
          <w:ilvl w:val="0"/>
          <w:numId w:val="42"/>
        </w:numPr>
        <w:tabs>
          <w:tab w:val="left" w:pos="339"/>
        </w:tabs>
        <w:spacing w:after="0" w:line="240" w:lineRule="auto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9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627C18" w:rsidRDefault="00627C18" w:rsidP="007C716A">
      <w:pPr>
        <w:widowControl w:val="0"/>
        <w:numPr>
          <w:ilvl w:val="0"/>
          <w:numId w:val="42"/>
        </w:numPr>
        <w:tabs>
          <w:tab w:val="left" w:pos="339"/>
        </w:tabs>
        <w:spacing w:after="0" w:line="240" w:lineRule="auto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C18" w:rsidRPr="007C716A" w:rsidRDefault="00627C18" w:rsidP="007C716A">
      <w:pPr>
        <w:widowControl w:val="0"/>
        <w:numPr>
          <w:ilvl w:val="0"/>
          <w:numId w:val="42"/>
        </w:numPr>
        <w:tabs>
          <w:tab w:val="left" w:pos="339"/>
        </w:tabs>
        <w:spacing w:after="0" w:line="240" w:lineRule="auto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Тимирязева 1В, 1Б/2</w:t>
      </w:r>
    </w:p>
    <w:p w:rsidR="007C716A" w:rsidRPr="007C716A" w:rsidRDefault="007C716A" w:rsidP="007C716A">
      <w:pPr>
        <w:widowControl w:val="0"/>
        <w:tabs>
          <w:tab w:val="left" w:pos="339"/>
        </w:tabs>
        <w:spacing w:after="0" w:line="240" w:lineRule="auto"/>
        <w:ind w:left="3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42"/>
        </w:numPr>
        <w:tabs>
          <w:tab w:val="left" w:pos="339"/>
        </w:tabs>
        <w:spacing w:after="0" w:line="239" w:lineRule="auto"/>
        <w:ind w:left="195" w:right="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бюд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л,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gramStart"/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627C1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27C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р,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ачеч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ЮС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т,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нци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ими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ьн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я»</w:t>
      </w:r>
      <w:proofErr w:type="gramEnd"/>
    </w:p>
    <w:p w:rsidR="007C716A" w:rsidRPr="007C716A" w:rsidRDefault="007C716A" w:rsidP="007C716A">
      <w:pPr>
        <w:widowControl w:val="0"/>
        <w:tabs>
          <w:tab w:val="left" w:pos="339"/>
        </w:tabs>
        <w:spacing w:after="0" w:line="239" w:lineRule="auto"/>
        <w:ind w:left="195" w:right="4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42"/>
        </w:numPr>
        <w:tabs>
          <w:tab w:val="left" w:pos="335"/>
        </w:tabs>
        <w:spacing w:after="0" w:line="240" w:lineRule="auto"/>
        <w:ind w:left="195" w:righ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мини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ин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«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тья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Сю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«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ind w:left="218" w:right="481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ind w:left="218" w:right="481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2.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8" w:anchor="bookmark55" w:history="1">
        <w:bookmarkStart w:id="46" w:name="_Toc30058713"/>
        <w:bookmarkStart w:id="47" w:name="_Toc33089177"/>
        <w:bookmarkStart w:id="48" w:name="_Toc34830568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ТЕПЛОВЫЕ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НАГРУЗКИ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ПОТРЕБИТЕЛЕЙ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ГРУПП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4"/>
          <w:sz w:val="28"/>
          <w:szCs w:val="28"/>
          <w:lang w:eastAsia="ru-RU"/>
        </w:rPr>
        <w:t xml:space="preserve"> </w:t>
      </w:r>
      <w:hyperlink r:id="rId59" w:anchor="bookmark5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ПОТРЕБИТЕЛЕЙ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ЗОНАХ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ИСТОЧНИКОВ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ru-RU"/>
        </w:rPr>
        <w:t xml:space="preserve"> </w:t>
      </w:r>
      <w:hyperlink r:id="rId60" w:anchor="bookmark5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ЭНЕРГИИ</w:t>
        </w:r>
        <w:bookmarkEnd w:id="46"/>
        <w:bookmarkEnd w:id="47"/>
        <w:bookmarkEnd w:id="48"/>
      </w:hyperlink>
    </w:p>
    <w:p w:rsidR="007C716A" w:rsidRPr="007C716A" w:rsidRDefault="00ED4953" w:rsidP="007C716A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61" w:anchor="bookmark56" w:history="1">
        <w:bookmarkStart w:id="49" w:name="_Toc30058714"/>
        <w:bookmarkStart w:id="50" w:name="_Toc33089178"/>
        <w:bookmarkStart w:id="51" w:name="_Toc34830569"/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="007C716A" w:rsidRPr="007C716A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значений</w:t>
        </w:r>
        <w:r w:rsidR="007C716A" w:rsidRPr="007C716A">
          <w:rPr>
            <w:rFonts w:ascii="Times New Roman" w:eastAsia="Times New Roman" w:hAnsi="Times New Roman" w:cs="Times New Roman"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спроса</w:t>
        </w:r>
        <w:r w:rsidR="007C716A" w:rsidRPr="007C716A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на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тепловую</w:t>
        </w:r>
        <w:r w:rsidR="007C716A" w:rsidRPr="007C716A">
          <w:rPr>
            <w:rFonts w:ascii="Times New Roman" w:eastAsia="Times New Roman" w:hAnsi="Times New Roman" w:cs="Times New Roman"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мощность</w:t>
        </w:r>
        <w:r w:rsidR="007C716A" w:rsidRPr="007C716A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расчетных</w:t>
        </w:r>
        <w:r w:rsidR="007C716A" w:rsidRPr="007C716A">
          <w:rPr>
            <w:rFonts w:ascii="Times New Roman" w:eastAsia="Times New Roman" w:hAnsi="Times New Roman" w:cs="Times New Roman"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элементах</w:t>
        </w:r>
      </w:hyperlink>
      <w:r w:rsidR="007C716A" w:rsidRPr="007C716A">
        <w:rPr>
          <w:rFonts w:ascii="Times New Roman" w:eastAsia="Times New Roman" w:hAnsi="Times New Roman" w:cs="Times New Roman"/>
          <w:bCs/>
          <w:spacing w:val="69"/>
          <w:sz w:val="24"/>
          <w:szCs w:val="24"/>
          <w:lang w:eastAsia="ru-RU"/>
        </w:rPr>
        <w:t xml:space="preserve"> </w:t>
      </w:r>
      <w:hyperlink r:id="rId62" w:anchor="bookmark56" w:history="1"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территориального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деления</w:t>
        </w:r>
        <w:bookmarkEnd w:id="49"/>
        <w:bookmarkEnd w:id="50"/>
        <w:bookmarkEnd w:id="51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376" w:right="3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376" w:right="3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44"/>
        <w:gridCol w:w="1911"/>
        <w:gridCol w:w="1905"/>
        <w:gridCol w:w="1905"/>
        <w:gridCol w:w="1906"/>
      </w:tblGrid>
      <w:tr w:rsidR="007C716A" w:rsidRPr="007C716A" w:rsidTr="00627C18">
        <w:trPr>
          <w:trHeight w:val="499"/>
        </w:trPr>
        <w:tc>
          <w:tcPr>
            <w:tcW w:w="1944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 xml:space="preserve">Элемент территориального деления (кадастровый </w:t>
            </w:r>
            <w:r w:rsidRPr="007C716A">
              <w:rPr>
                <w:rFonts w:ascii="Calibri" w:eastAsia="Calibri" w:hAnsi="Calibri" w:cs="Times New Roman"/>
              </w:rPr>
              <w:lastRenderedPageBreak/>
              <w:t>участки)</w:t>
            </w:r>
          </w:p>
        </w:tc>
        <w:tc>
          <w:tcPr>
            <w:tcW w:w="1911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lastRenderedPageBreak/>
              <w:t>Количество потребителей</w:t>
            </w:r>
          </w:p>
        </w:tc>
        <w:tc>
          <w:tcPr>
            <w:tcW w:w="5716" w:type="dxa"/>
            <w:gridSpan w:val="3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Значение потребителей тепловой энергии</w:t>
            </w:r>
          </w:p>
        </w:tc>
      </w:tr>
      <w:tr w:rsidR="007C716A" w:rsidRPr="007C716A" w:rsidTr="00627C18">
        <w:tc>
          <w:tcPr>
            <w:tcW w:w="1944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1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0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 xml:space="preserve">При расчетной температур </w:t>
            </w:r>
            <w:r w:rsidRPr="007C716A">
              <w:rPr>
                <w:rFonts w:ascii="Calibri" w:eastAsia="Calibri" w:hAnsi="Calibri" w:cs="Times New Roman"/>
              </w:rPr>
              <w:lastRenderedPageBreak/>
              <w:t>наружного воздуха, Гкал/час</w:t>
            </w:r>
          </w:p>
        </w:tc>
        <w:tc>
          <w:tcPr>
            <w:tcW w:w="190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lastRenderedPageBreak/>
              <w:t>За отопительный период, Гкал</w:t>
            </w:r>
          </w:p>
        </w:tc>
        <w:tc>
          <w:tcPr>
            <w:tcW w:w="1906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За год, Гкал</w:t>
            </w:r>
          </w:p>
        </w:tc>
      </w:tr>
      <w:tr w:rsidR="007C716A" w:rsidRPr="007C716A" w:rsidTr="00627C18">
        <w:trPr>
          <w:trHeight w:val="547"/>
        </w:trPr>
        <w:tc>
          <w:tcPr>
            <w:tcW w:w="9571" w:type="dxa"/>
            <w:gridSpan w:val="5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lastRenderedPageBreak/>
              <w:t>Котельная ЦРМ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24:32:3901006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0,610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1639,61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1642,37</w:t>
            </w:r>
          </w:p>
        </w:tc>
      </w:tr>
      <w:tr w:rsidR="007C716A" w:rsidRPr="007C716A" w:rsidTr="00627C18">
        <w:trPr>
          <w:trHeight w:val="547"/>
        </w:trPr>
        <w:tc>
          <w:tcPr>
            <w:tcW w:w="9571" w:type="dxa"/>
            <w:gridSpan w:val="5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Котельная 1-го отделения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24:32:3901011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0,624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1683,47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1691,75</w:t>
            </w:r>
          </w:p>
        </w:tc>
      </w:tr>
      <w:tr w:rsidR="007C716A" w:rsidRPr="007C716A" w:rsidTr="00627C18">
        <w:trPr>
          <w:trHeight w:val="547"/>
        </w:trPr>
        <w:tc>
          <w:tcPr>
            <w:tcW w:w="9571" w:type="dxa"/>
            <w:gridSpan w:val="5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Котельная жилого фонда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24:32:3901001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0,24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738,33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821,13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24:32:3901004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0,147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447,90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494,82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24:32:3901005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4,217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12201,13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12979,45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2" w:name="_Toc30058719"/>
      <w:bookmarkStart w:id="53" w:name="_Toc33089179"/>
      <w:bookmarkStart w:id="54" w:name="_Toc34830570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1.5.3 </w:t>
      </w:r>
      <w:hyperlink r:id="rId63" w:anchor="bookmark61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1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случаев</w:t>
        </w:r>
        <w:r w:rsidRPr="007C716A">
          <w:rPr>
            <w:rFonts w:ascii="Times New Roman" w:eastAsia="Times New Roman" w:hAnsi="Times New Roman" w:cs="Times New Roman"/>
            <w:bCs/>
            <w:spacing w:val="10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1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>условий</w:t>
        </w:r>
        <w:r w:rsidRPr="007C716A">
          <w:rPr>
            <w:rFonts w:ascii="Times New Roman" w:eastAsia="Times New Roman" w:hAnsi="Times New Roman" w:cs="Times New Roman"/>
            <w:bCs/>
            <w:spacing w:val="1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применения</w:t>
        </w:r>
        <w:r w:rsidRPr="007C716A">
          <w:rPr>
            <w:rFonts w:ascii="Times New Roman" w:eastAsia="Times New Roman" w:hAnsi="Times New Roman" w:cs="Times New Roman"/>
            <w:bCs/>
            <w:spacing w:val="1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отопления</w:t>
        </w:r>
        <w:r w:rsidRPr="007C716A">
          <w:rPr>
            <w:rFonts w:ascii="Times New Roman" w:eastAsia="Times New Roman" w:hAnsi="Times New Roman" w:cs="Times New Roman"/>
            <w:bCs/>
            <w:spacing w:val="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жилых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помещений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</w:t>
        </w:r>
      </w:hyperlink>
      <w:r w:rsidRPr="007C716A">
        <w:rPr>
          <w:rFonts w:ascii="Times New Roman" w:eastAsia="Times New Roman" w:hAnsi="Times New Roman" w:cs="Times New Roman"/>
          <w:bCs/>
          <w:spacing w:val="77"/>
          <w:sz w:val="24"/>
          <w:szCs w:val="24"/>
          <w:lang w:eastAsia="ru-RU"/>
        </w:rPr>
        <w:t xml:space="preserve"> </w:t>
      </w:r>
      <w:hyperlink r:id="rId64" w:anchor="bookmark61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многоквартирных</w:t>
        </w:r>
        <w:r w:rsidRPr="007C716A">
          <w:rPr>
            <w:rFonts w:ascii="Times New Roman" w:eastAsia="Times New Roman" w:hAnsi="Times New Roman" w:cs="Times New Roman"/>
            <w:bCs/>
            <w:spacing w:val="2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домах</w:t>
        </w:r>
        <w:r w:rsidRPr="007C716A">
          <w:rPr>
            <w:rFonts w:ascii="Times New Roman" w:eastAsia="Times New Roman" w:hAnsi="Times New Roman" w:cs="Times New Roman"/>
            <w:bCs/>
            <w:spacing w:val="2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</w:t>
        </w:r>
        <w:r w:rsidRPr="007C716A">
          <w:rPr>
            <w:rFonts w:ascii="Times New Roman" w:eastAsia="Times New Roman" w:hAnsi="Times New Roman" w:cs="Times New Roman"/>
            <w:bCs/>
            <w:spacing w:val="2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использованием</w:t>
        </w:r>
        <w:r w:rsidRPr="007C716A">
          <w:rPr>
            <w:rFonts w:ascii="Times New Roman" w:eastAsia="Times New Roman" w:hAnsi="Times New Roman" w:cs="Times New Roman"/>
            <w:bCs/>
            <w:spacing w:val="2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индивидуальных</w:t>
        </w:r>
        <w:r w:rsidRPr="007C716A">
          <w:rPr>
            <w:rFonts w:ascii="Times New Roman" w:eastAsia="Times New Roman" w:hAnsi="Times New Roman" w:cs="Times New Roman"/>
            <w:bCs/>
            <w:spacing w:val="2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квартирных</w:t>
        </w:r>
        <w:r w:rsidRPr="007C716A">
          <w:rPr>
            <w:rFonts w:ascii="Times New Roman" w:eastAsia="Times New Roman" w:hAnsi="Times New Roman" w:cs="Times New Roman"/>
            <w:bCs/>
            <w:spacing w:val="3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источников</w:t>
        </w:r>
      </w:hyperlink>
      <w:r w:rsidRPr="007C716A">
        <w:rPr>
          <w:rFonts w:ascii="Times New Roman" w:eastAsia="Times New Roman" w:hAnsi="Times New Roman" w:cs="Times New Roman"/>
          <w:bCs/>
          <w:spacing w:val="81"/>
          <w:sz w:val="24"/>
          <w:szCs w:val="24"/>
          <w:lang w:eastAsia="ru-RU"/>
        </w:rPr>
        <w:t xml:space="preserve"> </w:t>
      </w:r>
      <w:hyperlink r:id="rId65" w:anchor="bookmark61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энергии</w:t>
        </w:r>
        <w:bookmarkEnd w:id="52"/>
      </w:hyperlink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End w:id="53"/>
      <w:bookmarkEnd w:id="54"/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71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илого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 к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обо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так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кты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отопл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 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208" w:firstLine="7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лом,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тоит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 тр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нтов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оводов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иборов.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42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 ф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 в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огокв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дом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proofErr w:type="gramEnd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Новая</w:t>
      </w:r>
      <w:proofErr w:type="gramEnd"/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Солянка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ний.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5" w:name="_Toc30058720"/>
      <w:bookmarkStart w:id="56" w:name="_Toc33089180"/>
      <w:bookmarkStart w:id="57" w:name="_Toc34830571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1.5.4 </w:t>
      </w:r>
      <w:hyperlink r:id="rId66" w:anchor="bookmark62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Описание величины потребления тепловой энергии в расчетных элементах</w:t>
        </w:r>
      </w:hyperlink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67" w:anchor="bookmark62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территориального деления за отопительный период и за год в целом</w:t>
        </w:r>
        <w:bookmarkEnd w:id="55"/>
        <w:bookmarkEnd w:id="56"/>
        <w:bookmarkEnd w:id="57"/>
      </w:hyperlink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44"/>
        <w:gridCol w:w="1911"/>
        <w:gridCol w:w="1905"/>
        <w:gridCol w:w="1905"/>
        <w:gridCol w:w="1906"/>
      </w:tblGrid>
      <w:tr w:rsidR="007C716A" w:rsidRPr="007C716A" w:rsidTr="00627C18">
        <w:trPr>
          <w:trHeight w:val="499"/>
        </w:trPr>
        <w:tc>
          <w:tcPr>
            <w:tcW w:w="1944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Элемент территориального деления (кадастровый участки)</w:t>
            </w:r>
          </w:p>
        </w:tc>
        <w:tc>
          <w:tcPr>
            <w:tcW w:w="1911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Количество потребителей</w:t>
            </w:r>
          </w:p>
        </w:tc>
        <w:tc>
          <w:tcPr>
            <w:tcW w:w="5716" w:type="dxa"/>
            <w:gridSpan w:val="3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Значение потребителей тепловой энергии</w:t>
            </w:r>
          </w:p>
        </w:tc>
      </w:tr>
      <w:tr w:rsidR="007C716A" w:rsidRPr="007C716A" w:rsidTr="00627C18">
        <w:tc>
          <w:tcPr>
            <w:tcW w:w="1944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1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0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При расчетной температур наружного воздуха, Гкал/час</w:t>
            </w:r>
          </w:p>
        </w:tc>
        <w:tc>
          <w:tcPr>
            <w:tcW w:w="190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За отопительный период, Гкал</w:t>
            </w:r>
          </w:p>
        </w:tc>
        <w:tc>
          <w:tcPr>
            <w:tcW w:w="1906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За год, Гкал</w:t>
            </w:r>
          </w:p>
        </w:tc>
      </w:tr>
      <w:tr w:rsidR="007C716A" w:rsidRPr="007C716A" w:rsidTr="00627C18">
        <w:trPr>
          <w:trHeight w:val="547"/>
        </w:trPr>
        <w:tc>
          <w:tcPr>
            <w:tcW w:w="9571" w:type="dxa"/>
            <w:gridSpan w:val="5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Котельная ЦРМ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24:32:3901006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0,610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1639,61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1642,37</w:t>
            </w:r>
          </w:p>
        </w:tc>
      </w:tr>
      <w:tr w:rsidR="007C716A" w:rsidRPr="007C716A" w:rsidTr="00627C18">
        <w:trPr>
          <w:trHeight w:val="547"/>
        </w:trPr>
        <w:tc>
          <w:tcPr>
            <w:tcW w:w="9571" w:type="dxa"/>
            <w:gridSpan w:val="5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Котельная 1-го отделения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24:32:3901011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0,624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1683,47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1691,75</w:t>
            </w:r>
          </w:p>
        </w:tc>
      </w:tr>
      <w:tr w:rsidR="007C716A" w:rsidRPr="007C716A" w:rsidTr="00627C18">
        <w:trPr>
          <w:trHeight w:val="547"/>
        </w:trPr>
        <w:tc>
          <w:tcPr>
            <w:tcW w:w="9571" w:type="dxa"/>
            <w:gridSpan w:val="5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Котельная жилого фонда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lastRenderedPageBreak/>
              <w:t>24:32:3901001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0,24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738,33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821,13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24:32:3901004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0,147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447,90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494,82</w:t>
            </w:r>
          </w:p>
        </w:tc>
      </w:tr>
      <w:tr w:rsidR="007C716A" w:rsidRPr="007C716A" w:rsidTr="00627C18">
        <w:trPr>
          <w:trHeight w:val="547"/>
        </w:trPr>
        <w:tc>
          <w:tcPr>
            <w:tcW w:w="194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24:32:3901005</w:t>
            </w:r>
          </w:p>
        </w:tc>
        <w:tc>
          <w:tcPr>
            <w:tcW w:w="191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4,217</w:t>
            </w:r>
          </w:p>
        </w:tc>
        <w:tc>
          <w:tcPr>
            <w:tcW w:w="190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12201,13</w:t>
            </w:r>
          </w:p>
        </w:tc>
        <w:tc>
          <w:tcPr>
            <w:tcW w:w="190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12979,45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_Toc30058721"/>
      <w:bookmarkStart w:id="59" w:name="_Toc33089181"/>
      <w:bookmarkStart w:id="60" w:name="_Toc34830572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1.5.5</w:t>
      </w:r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68" w:anchor="bookmark63" w:history="1">
        <w:r w:rsidRPr="007C71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Описание существующих нормативов потребления тепловой энергии для населения</w:t>
        </w:r>
      </w:hyperlink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9" w:anchor="bookmark63" w:history="1">
        <w:r w:rsidRPr="007C71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 отопление и горячее водоснабжение</w:t>
        </w:r>
        <w:bookmarkEnd w:id="58"/>
        <w:bookmarkEnd w:id="59"/>
        <w:bookmarkEnd w:id="60"/>
      </w:hyperlink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81"/>
        <w:gridCol w:w="2041"/>
        <w:gridCol w:w="2041"/>
        <w:gridCol w:w="2098"/>
      </w:tblGrid>
      <w:tr w:rsidR="007C716A" w:rsidRPr="007C716A" w:rsidTr="00627C1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 xml:space="preserve">N </w:t>
            </w:r>
            <w:proofErr w:type="gramStart"/>
            <w:r w:rsidRPr="007C716A">
              <w:rPr>
                <w:rFonts w:ascii="Calibri" w:eastAsia="Calibri" w:hAnsi="Calibri" w:cs="Times New Roman"/>
              </w:rPr>
              <w:t>п</w:t>
            </w:r>
            <w:proofErr w:type="gramEnd"/>
            <w:r w:rsidRPr="007C716A">
              <w:rPr>
                <w:rFonts w:ascii="Calibri" w:eastAsia="Calibri" w:hAnsi="Calibri" w:cs="Times New Roman"/>
              </w:rPr>
              <w:t>/п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Категория многоквартирного (жилого) дома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 xml:space="preserve">Норматив потребления (Гкал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7C716A">
                <w:rPr>
                  <w:rFonts w:ascii="Calibri" w:eastAsia="Calibri" w:hAnsi="Calibri" w:cs="Times New Roman"/>
                </w:rPr>
                <w:t>1 кв. метр</w:t>
              </w:r>
            </w:smartTag>
            <w:r w:rsidRPr="007C716A">
              <w:rPr>
                <w:rFonts w:ascii="Calibri" w:eastAsia="Calibri" w:hAnsi="Calibri" w:cs="Times New Roman"/>
              </w:rPr>
              <w:t xml:space="preserve"> общей площади жилого помещения в месяц)</w:t>
            </w:r>
          </w:p>
        </w:tc>
      </w:tr>
      <w:tr w:rsidR="007C716A" w:rsidRPr="007C716A" w:rsidTr="00627C1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многоквартирные и жилые дома со стенами из камня, кирпича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многоквартирные и жилые дома со стенами из панелей, блоков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многоквартирные и жилые дома со стенами из дерева, смешанных и других материалов</w:t>
            </w:r>
          </w:p>
        </w:tc>
      </w:tr>
      <w:tr w:rsidR="007C716A" w:rsidRPr="007C716A" w:rsidTr="00627C18">
        <w:trPr>
          <w:trHeight w:val="101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C716A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C716A"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C716A">
              <w:rPr>
                <w:rFonts w:ascii="Calibri" w:eastAsia="Calibri" w:hAnsi="Calibri" w:cs="Times New Roman"/>
                <w:sz w:val="18"/>
                <w:szCs w:val="18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C716A">
              <w:rPr>
                <w:rFonts w:ascii="Calibri" w:eastAsia="Calibri" w:hAnsi="Calibri" w:cs="Times New Roman"/>
                <w:sz w:val="18"/>
                <w:szCs w:val="18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C716A">
              <w:rPr>
                <w:rFonts w:ascii="Calibri" w:eastAsia="Calibri" w:hAnsi="Calibri" w:cs="Times New Roman"/>
                <w:sz w:val="18"/>
                <w:szCs w:val="18"/>
              </w:rPr>
              <w:t>5</w:t>
            </w:r>
          </w:p>
        </w:tc>
      </w:tr>
      <w:tr w:rsidR="007C716A" w:rsidRPr="007C716A" w:rsidTr="00627C18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Этажность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многоквартирные и жилые дома до 1999 года постройки включительно</w:t>
            </w:r>
          </w:p>
        </w:tc>
      </w:tr>
      <w:tr w:rsidR="007C716A" w:rsidRPr="007C716A" w:rsidTr="00627C1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1.1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0,0473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0,0467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0,0478</w:t>
            </w:r>
          </w:p>
        </w:tc>
      </w:tr>
      <w:tr w:rsidR="007C716A" w:rsidRPr="007C716A" w:rsidTr="00627C1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1.2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0,0481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0,0475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0,0467</w:t>
            </w:r>
          </w:p>
        </w:tc>
      </w:tr>
      <w:tr w:rsidR="007C716A" w:rsidRPr="007C716A" w:rsidTr="00627C1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1.3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3 - 4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0,0304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0,0294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-</w:t>
            </w:r>
          </w:p>
        </w:tc>
      </w:tr>
      <w:tr w:rsidR="007C716A" w:rsidRPr="007C716A" w:rsidTr="00627C1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1.4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5 - 9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0,0258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0,0257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-</w:t>
            </w:r>
          </w:p>
        </w:tc>
      </w:tr>
      <w:tr w:rsidR="007C716A" w:rsidRPr="007C716A" w:rsidTr="00627C18"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Этажность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многоквартирные и жилые дома после 1999 года постройки</w:t>
            </w:r>
          </w:p>
        </w:tc>
      </w:tr>
      <w:tr w:rsidR="007C716A" w:rsidRPr="007C716A" w:rsidTr="00627C1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2.1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0,0201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0,0201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0,0201</w:t>
            </w:r>
          </w:p>
        </w:tc>
      </w:tr>
      <w:tr w:rsidR="007C716A" w:rsidRPr="007C716A" w:rsidTr="00627C1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2.2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0,0185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0,0207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0,0191</w:t>
            </w:r>
          </w:p>
        </w:tc>
      </w:tr>
      <w:tr w:rsidR="007C716A" w:rsidRPr="007C716A" w:rsidTr="00627C1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2.3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4 - 5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0,0159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6A" w:rsidRPr="007C716A" w:rsidRDefault="007C716A" w:rsidP="007C716A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-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61" w:name="_Toc30058722"/>
      <w:bookmarkStart w:id="62" w:name="_Toc33089182"/>
      <w:bookmarkStart w:id="63" w:name="_Toc34830573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1.5.6 </w:t>
      </w:r>
      <w:hyperlink r:id="rId70" w:anchor="bookmark64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значений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тепловых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нагрузок,</w:t>
        </w:r>
        <w:r w:rsidRPr="007C716A">
          <w:rPr>
            <w:rFonts w:ascii="Times New Roman" w:eastAsia="Times New Roman" w:hAnsi="Times New Roman" w:cs="Times New Roman"/>
            <w:bCs/>
            <w:spacing w:val="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указанных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в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договорах теплоснабжения</w:t>
        </w:r>
        <w:bookmarkEnd w:id="61"/>
        <w:bookmarkEnd w:id="62"/>
        <w:bookmarkEnd w:id="63"/>
      </w:hyperlink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2927"/>
        <w:gridCol w:w="1275"/>
        <w:gridCol w:w="1276"/>
        <w:gridCol w:w="1418"/>
        <w:gridCol w:w="943"/>
        <w:gridCol w:w="1290"/>
      </w:tblGrid>
      <w:tr w:rsidR="007C716A" w:rsidRPr="007C716A" w:rsidTr="00627C18">
        <w:trPr>
          <w:trHeight w:val="508"/>
        </w:trPr>
        <w:tc>
          <w:tcPr>
            <w:tcW w:w="442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№</w:t>
            </w:r>
          </w:p>
        </w:tc>
        <w:tc>
          <w:tcPr>
            <w:tcW w:w="2927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Источники тепловой энергии</w:t>
            </w:r>
          </w:p>
        </w:tc>
        <w:tc>
          <w:tcPr>
            <w:tcW w:w="6202" w:type="dxa"/>
            <w:gridSpan w:val="5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Подключенная нагрузка, Гкал/час</w:t>
            </w:r>
          </w:p>
        </w:tc>
      </w:tr>
      <w:tr w:rsidR="007C716A" w:rsidRPr="007C716A" w:rsidTr="00627C18">
        <w:trPr>
          <w:trHeight w:val="525"/>
        </w:trPr>
        <w:tc>
          <w:tcPr>
            <w:tcW w:w="442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2927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Всего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Отопление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Вентиляция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ГВС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Технология</w:t>
            </w:r>
          </w:p>
        </w:tc>
      </w:tr>
      <w:tr w:rsidR="007C716A" w:rsidRPr="007C716A" w:rsidTr="00627C18">
        <w:trPr>
          <w:trHeight w:val="451"/>
        </w:trPr>
        <w:tc>
          <w:tcPr>
            <w:tcW w:w="44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2927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ЦРМ</w:t>
            </w:r>
          </w:p>
        </w:tc>
        <w:tc>
          <w:tcPr>
            <w:tcW w:w="1275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0,610</w:t>
            </w:r>
          </w:p>
        </w:tc>
        <w:tc>
          <w:tcPr>
            <w:tcW w:w="1276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0,609</w:t>
            </w:r>
          </w:p>
        </w:tc>
        <w:tc>
          <w:tcPr>
            <w:tcW w:w="1418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</w:t>
            </w:r>
          </w:p>
        </w:tc>
        <w:tc>
          <w:tcPr>
            <w:tcW w:w="943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0,001</w:t>
            </w:r>
          </w:p>
        </w:tc>
        <w:tc>
          <w:tcPr>
            <w:tcW w:w="1290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</w:t>
            </w:r>
          </w:p>
        </w:tc>
      </w:tr>
      <w:tr w:rsidR="007C716A" w:rsidRPr="007C716A" w:rsidTr="00627C18">
        <w:trPr>
          <w:trHeight w:val="451"/>
        </w:trPr>
        <w:tc>
          <w:tcPr>
            <w:tcW w:w="44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</w:t>
            </w:r>
          </w:p>
        </w:tc>
        <w:tc>
          <w:tcPr>
            <w:tcW w:w="2927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 xml:space="preserve">Котельная 1-го отделения </w:t>
            </w:r>
          </w:p>
        </w:tc>
        <w:tc>
          <w:tcPr>
            <w:tcW w:w="1275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0,624</w:t>
            </w:r>
          </w:p>
        </w:tc>
        <w:tc>
          <w:tcPr>
            <w:tcW w:w="1276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0,621</w:t>
            </w:r>
          </w:p>
        </w:tc>
        <w:tc>
          <w:tcPr>
            <w:tcW w:w="1418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</w:t>
            </w:r>
          </w:p>
        </w:tc>
        <w:tc>
          <w:tcPr>
            <w:tcW w:w="943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0,003</w:t>
            </w:r>
          </w:p>
        </w:tc>
        <w:tc>
          <w:tcPr>
            <w:tcW w:w="1290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</w:t>
            </w:r>
          </w:p>
        </w:tc>
      </w:tr>
      <w:tr w:rsidR="007C716A" w:rsidRPr="007C716A" w:rsidTr="00627C18">
        <w:trPr>
          <w:trHeight w:val="451"/>
        </w:trPr>
        <w:tc>
          <w:tcPr>
            <w:tcW w:w="44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2927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жилого фонда</w:t>
            </w:r>
          </w:p>
        </w:tc>
        <w:tc>
          <w:tcPr>
            <w:tcW w:w="1275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4,604</w:t>
            </w:r>
          </w:p>
        </w:tc>
        <w:tc>
          <w:tcPr>
            <w:tcW w:w="1276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4,275</w:t>
            </w:r>
          </w:p>
        </w:tc>
        <w:tc>
          <w:tcPr>
            <w:tcW w:w="1418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</w:t>
            </w:r>
          </w:p>
        </w:tc>
        <w:tc>
          <w:tcPr>
            <w:tcW w:w="943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0,329</w:t>
            </w:r>
          </w:p>
        </w:tc>
        <w:tc>
          <w:tcPr>
            <w:tcW w:w="1290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</w:t>
            </w:r>
          </w:p>
        </w:tc>
      </w:tr>
      <w:tr w:rsidR="007C716A" w:rsidRPr="007C716A" w:rsidTr="00627C18">
        <w:trPr>
          <w:trHeight w:val="451"/>
        </w:trPr>
        <w:tc>
          <w:tcPr>
            <w:tcW w:w="3369" w:type="dxa"/>
            <w:gridSpan w:val="2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итого</w:t>
            </w:r>
          </w:p>
        </w:tc>
        <w:tc>
          <w:tcPr>
            <w:tcW w:w="1275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5,838</w:t>
            </w:r>
          </w:p>
        </w:tc>
        <w:tc>
          <w:tcPr>
            <w:tcW w:w="1276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5,505</w:t>
            </w:r>
          </w:p>
        </w:tc>
        <w:tc>
          <w:tcPr>
            <w:tcW w:w="1418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</w:t>
            </w:r>
          </w:p>
        </w:tc>
        <w:tc>
          <w:tcPr>
            <w:tcW w:w="943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0,333</w:t>
            </w:r>
          </w:p>
        </w:tc>
        <w:tc>
          <w:tcPr>
            <w:tcW w:w="1290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64" w:name="_Toc30058723"/>
      <w:bookmarkStart w:id="65" w:name="_Toc33089183"/>
      <w:bookmarkStart w:id="66" w:name="_Toc34830574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1.5.7 </w:t>
      </w:r>
      <w:hyperlink r:id="rId71" w:anchor="bookmark65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20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сравнения</w:t>
        </w:r>
        <w:r w:rsidRPr="007C716A">
          <w:rPr>
            <w:rFonts w:ascii="Times New Roman" w:eastAsia="Times New Roman" w:hAnsi="Times New Roman" w:cs="Times New Roman"/>
            <w:bCs/>
            <w:spacing w:val="2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величины</w:t>
        </w:r>
        <w:r w:rsidRPr="007C716A">
          <w:rPr>
            <w:rFonts w:ascii="Times New Roman" w:eastAsia="Times New Roman" w:hAnsi="Times New Roman" w:cs="Times New Roman"/>
            <w:bCs/>
            <w:spacing w:val="18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договорной</w:t>
        </w:r>
        <w:r w:rsidRPr="007C716A">
          <w:rPr>
            <w:rFonts w:ascii="Times New Roman" w:eastAsia="Times New Roman" w:hAnsi="Times New Roman" w:cs="Times New Roman"/>
            <w:bCs/>
            <w:spacing w:val="18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расчетной</w:t>
        </w:r>
        <w:r w:rsidRPr="007C716A">
          <w:rPr>
            <w:rFonts w:ascii="Times New Roman" w:eastAsia="Times New Roman" w:hAnsi="Times New Roman" w:cs="Times New Roman"/>
            <w:bCs/>
            <w:spacing w:val="18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нагрузки</w:t>
        </w:r>
        <w:r w:rsidRPr="007C716A">
          <w:rPr>
            <w:rFonts w:ascii="Times New Roman" w:eastAsia="Times New Roman" w:hAnsi="Times New Roman" w:cs="Times New Roman"/>
            <w:bCs/>
            <w:spacing w:val="18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зоне</w:t>
        </w:r>
      </w:hyperlink>
      <w:r w:rsidRPr="007C716A">
        <w:rPr>
          <w:rFonts w:ascii="Times New Roman" w:eastAsia="Times New Roman" w:hAnsi="Times New Roman" w:cs="Times New Roman"/>
          <w:bCs/>
          <w:spacing w:val="67"/>
          <w:sz w:val="24"/>
          <w:szCs w:val="24"/>
          <w:lang w:eastAsia="ru-RU"/>
        </w:rPr>
        <w:t xml:space="preserve"> </w:t>
      </w:r>
      <w:hyperlink r:id="rId72" w:anchor="bookmark65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действия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каждого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источника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энергии</w:t>
        </w:r>
        <w:bookmarkEnd w:id="64"/>
        <w:bookmarkEnd w:id="65"/>
        <w:bookmarkEnd w:id="6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42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учета отсутствуют. Расчет видеться по договору, соответственно эти данные равнозначны.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73" w:anchor="bookmark66" w:history="1">
        <w:bookmarkStart w:id="67" w:name="_Toc33089184"/>
        <w:bookmarkStart w:id="68" w:name="_Toc34830575"/>
        <w:bookmarkStart w:id="69" w:name="_Toc30058724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6.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БАЛАНСЫ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МОЩНОСТИ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НАГРУЗКИ</w:t>
        </w:r>
        <w:bookmarkEnd w:id="67"/>
        <w:bookmarkEnd w:id="68"/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</w:hyperlink>
      <w:bookmarkEnd w:id="69"/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0" w:name="_Toc30058725"/>
      <w:bookmarkStart w:id="71" w:name="_Toc33089185"/>
      <w:bookmarkStart w:id="72" w:name="_Toc34830576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1.6.1 </w:t>
      </w:r>
      <w:hyperlink r:id="rId74" w:anchor="bookmark67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Балансы</w:t>
        </w:r>
        <w:r w:rsidRPr="007C716A">
          <w:rPr>
            <w:rFonts w:ascii="Times New Roman" w:eastAsia="Times New Roman" w:hAnsi="Times New Roman" w:cs="Times New Roman"/>
            <w:bCs/>
            <w:spacing w:val="10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располагаемой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мощности,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мощности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нетто,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потерь</w:t>
        </w:r>
      </w:hyperlink>
      <w:r w:rsidRPr="007C716A">
        <w:rPr>
          <w:rFonts w:ascii="Times New Roman" w:eastAsia="Times New Roman" w:hAnsi="Times New Roman" w:cs="Times New Roman"/>
          <w:bCs/>
          <w:spacing w:val="79"/>
          <w:sz w:val="24"/>
          <w:szCs w:val="24"/>
          <w:lang w:eastAsia="ru-RU"/>
        </w:rPr>
        <w:t xml:space="preserve"> </w:t>
      </w:r>
      <w:hyperlink r:id="rId75" w:anchor="bookmark67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мощности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</w:t>
        </w:r>
        <w:r w:rsidRPr="007C716A">
          <w:rPr>
            <w:rFonts w:ascii="Times New Roman" w:eastAsia="Times New Roman" w:hAnsi="Times New Roman" w:cs="Times New Roman"/>
            <w:bCs/>
            <w:spacing w:val="18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тепловых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сетях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присоединенной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нагрузки</w:t>
        </w:r>
        <w:r w:rsidRPr="007C716A">
          <w:rPr>
            <w:rFonts w:ascii="Times New Roman" w:eastAsia="Times New Roman" w:hAnsi="Times New Roman" w:cs="Times New Roman"/>
            <w:bCs/>
            <w:spacing w:val="18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</w:t>
        </w:r>
        <w:r w:rsidRPr="007C716A">
          <w:rPr>
            <w:rFonts w:ascii="Times New Roman" w:eastAsia="Times New Roman" w:hAnsi="Times New Roman" w:cs="Times New Roman"/>
            <w:bCs/>
            <w:spacing w:val="1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каждому</w:t>
        </w:r>
      </w:hyperlink>
      <w:r w:rsidRPr="007C716A">
        <w:rPr>
          <w:rFonts w:ascii="Times New Roman" w:eastAsia="Times New Roman" w:hAnsi="Times New Roman" w:cs="Times New Roman"/>
          <w:bCs/>
          <w:spacing w:val="57"/>
          <w:sz w:val="24"/>
          <w:szCs w:val="24"/>
          <w:lang w:eastAsia="ru-RU"/>
        </w:rPr>
        <w:t xml:space="preserve"> </w:t>
      </w:r>
      <w:hyperlink r:id="rId76" w:anchor="bookmark67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источнику</w:t>
        </w:r>
        <w:r w:rsidRPr="007C716A">
          <w:rPr>
            <w:rFonts w:ascii="Times New Roman" w:eastAsia="Times New Roman" w:hAnsi="Times New Roman" w:cs="Times New Roman"/>
            <w:bCs/>
            <w:spacing w:val="-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энергии</w:t>
        </w:r>
        <w:bookmarkEnd w:id="70"/>
        <w:bookmarkEnd w:id="71"/>
        <w:bookmarkEnd w:id="72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нс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твие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зки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иков.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зка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вае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 в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тной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жного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жного воз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42°С.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нной,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пловой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тто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потерь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зки по 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 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тепловой э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 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6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3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2"/>
        <w:gridCol w:w="3352"/>
        <w:gridCol w:w="992"/>
        <w:gridCol w:w="851"/>
        <w:gridCol w:w="1134"/>
        <w:gridCol w:w="992"/>
        <w:gridCol w:w="992"/>
        <w:gridCol w:w="816"/>
      </w:tblGrid>
      <w:tr w:rsidR="007C716A" w:rsidRPr="007C716A" w:rsidTr="00627C18">
        <w:trPr>
          <w:cantSplit/>
          <w:trHeight w:val="2763"/>
        </w:trPr>
        <w:tc>
          <w:tcPr>
            <w:tcW w:w="44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№</w:t>
            </w:r>
          </w:p>
        </w:tc>
        <w:tc>
          <w:tcPr>
            <w:tcW w:w="335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Источник тепловой энергии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Установленная мощность, Гкал/час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Собственные нужды, Гкал/час</w:t>
            </w:r>
          </w:p>
        </w:tc>
        <w:tc>
          <w:tcPr>
            <w:tcW w:w="1134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Потери тепловой мощности в тепловых сетях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Тепловая мощность нетто, Гкал/час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Тепловая нагрузка потребителей, Гкал/час</w:t>
            </w:r>
          </w:p>
        </w:tc>
        <w:tc>
          <w:tcPr>
            <w:tcW w:w="816" w:type="dxa"/>
            <w:shd w:val="clear" w:color="auto" w:fill="F2F2F2" w:themeFill="background1" w:themeFillShade="F2"/>
            <w:textDirection w:val="btLr"/>
            <w:vAlign w:val="center"/>
          </w:tcPr>
          <w:p w:rsidR="007C716A" w:rsidRPr="007C716A" w:rsidRDefault="007C716A" w:rsidP="007C716A">
            <w:pPr>
              <w:ind w:left="113" w:right="113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Резерв тепловой мощности нетто, Гкал/час</w:t>
            </w:r>
          </w:p>
        </w:tc>
      </w:tr>
      <w:tr w:rsidR="007C716A" w:rsidRPr="007C716A" w:rsidTr="00627C18">
        <w:trPr>
          <w:trHeight w:val="549"/>
        </w:trPr>
        <w:tc>
          <w:tcPr>
            <w:tcW w:w="44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335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ЦРМ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0,96</w:t>
            </w:r>
          </w:p>
        </w:tc>
        <w:tc>
          <w:tcPr>
            <w:tcW w:w="85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0,012</w:t>
            </w:r>
          </w:p>
        </w:tc>
        <w:tc>
          <w:tcPr>
            <w:tcW w:w="113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0,054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0,948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0,948</w:t>
            </w:r>
          </w:p>
        </w:tc>
        <w:tc>
          <w:tcPr>
            <w:tcW w:w="81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0,284</w:t>
            </w:r>
          </w:p>
        </w:tc>
      </w:tr>
      <w:tr w:rsidR="007C716A" w:rsidRPr="007C716A" w:rsidTr="00627C18">
        <w:trPr>
          <w:trHeight w:val="549"/>
        </w:trPr>
        <w:tc>
          <w:tcPr>
            <w:tcW w:w="44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</w:t>
            </w:r>
          </w:p>
        </w:tc>
        <w:tc>
          <w:tcPr>
            <w:tcW w:w="335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 xml:space="preserve">Котельная 1-го отделения 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1,92</w:t>
            </w:r>
          </w:p>
        </w:tc>
        <w:tc>
          <w:tcPr>
            <w:tcW w:w="85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0,011</w:t>
            </w:r>
          </w:p>
        </w:tc>
        <w:tc>
          <w:tcPr>
            <w:tcW w:w="113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0,26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1,909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0,624</w:t>
            </w:r>
          </w:p>
        </w:tc>
        <w:tc>
          <w:tcPr>
            <w:tcW w:w="81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1,025</w:t>
            </w:r>
          </w:p>
        </w:tc>
      </w:tr>
      <w:tr w:rsidR="007C716A" w:rsidRPr="007C716A" w:rsidTr="00627C18">
        <w:trPr>
          <w:trHeight w:val="549"/>
        </w:trPr>
        <w:tc>
          <w:tcPr>
            <w:tcW w:w="44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3352" w:type="dxa"/>
            <w:vAlign w:val="center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жилого фонда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7,04</w:t>
            </w:r>
          </w:p>
        </w:tc>
        <w:tc>
          <w:tcPr>
            <w:tcW w:w="85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0,04</w:t>
            </w:r>
          </w:p>
        </w:tc>
        <w:tc>
          <w:tcPr>
            <w:tcW w:w="113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0,68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4,604</w:t>
            </w:r>
          </w:p>
        </w:tc>
        <w:tc>
          <w:tcPr>
            <w:tcW w:w="81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1,716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3" w:name="_Toc30058729"/>
      <w:bookmarkStart w:id="74" w:name="_Toc33089186"/>
      <w:bookmarkStart w:id="75" w:name="_Toc34830577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1.6.2 </w:t>
      </w:r>
      <w:hyperlink r:id="rId77" w:anchor="bookmark71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Резервы и дефициты тепловой мощности нетто по каждому источнику тепловой</w:t>
        </w:r>
      </w:hyperlink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78" w:anchor="bookmark71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энергии</w:t>
        </w:r>
        <w:bookmarkEnd w:id="73"/>
        <w:bookmarkEnd w:id="74"/>
        <w:bookmarkEnd w:id="75"/>
      </w:hyperlink>
    </w:p>
    <w:p w:rsidR="007C716A" w:rsidRPr="007C716A" w:rsidRDefault="007C716A" w:rsidP="007C716A">
      <w:pPr>
        <w:spacing w:after="160" w:line="259" w:lineRule="auto"/>
        <w:ind w:firstLine="851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См. таблицу 6.1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4" w:lineRule="exact"/>
        <w:ind w:left="20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тто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</w:t>
      </w:r>
      <w:r w:rsidRPr="007C716A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зки</w:t>
      </w:r>
      <w:r w:rsidRPr="007C716A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нты 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рритори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дел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6" w:lineRule="exact"/>
        <w:ind w:left="201" w:firstLine="7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ицы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котельных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рв</w:t>
      </w:r>
      <w:r w:rsidRPr="007C716A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ти.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в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позвол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подклю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й. 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рвов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новным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фактором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дотвр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58" w:lineRule="exact"/>
        <w:ind w:left="142" w:firstLine="9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тепловой энергии, оборудован тремя котлоагрегатами. Выход из строя одного из котлоагрегатов компенсируется резервом тепловой мощности других котлоагрегатов.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6" w:lineRule="exact"/>
        <w:ind w:left="201" w:firstLine="7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6" w:name="_Toc30058730"/>
      <w:bookmarkStart w:id="77" w:name="_Toc33089187"/>
      <w:bookmarkStart w:id="78" w:name="_Toc34830578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1.6.3 </w:t>
      </w:r>
      <w:hyperlink r:id="rId79" w:anchor="bookmark72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Гидравлические</w:t>
        </w:r>
        <w:r w:rsidRPr="007C716A">
          <w:rPr>
            <w:rFonts w:ascii="Times New Roman" w:eastAsia="Times New Roman" w:hAnsi="Times New Roman" w:cs="Times New Roman"/>
            <w:bCs/>
            <w:spacing w:val="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>режимы,</w:t>
        </w:r>
        <w:r w:rsidRPr="007C716A">
          <w:rPr>
            <w:rFonts w:ascii="Times New Roman" w:eastAsia="Times New Roman" w:hAnsi="Times New Roman" w:cs="Times New Roman"/>
            <w:bCs/>
            <w:spacing w:val="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обеспечивающие</w:t>
        </w:r>
        <w:r w:rsidRPr="007C716A">
          <w:rPr>
            <w:rFonts w:ascii="Times New Roman" w:eastAsia="Times New Roman" w:hAnsi="Times New Roman" w:cs="Times New Roman"/>
            <w:bCs/>
            <w:spacing w:val="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передачу</w:t>
        </w:r>
        <w:r w:rsidRPr="007C716A">
          <w:rPr>
            <w:rFonts w:ascii="Times New Roman" w:eastAsia="Times New Roman" w:hAnsi="Times New Roman" w:cs="Times New Roman"/>
            <w:bCs/>
            <w:spacing w:val="-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энергии</w:t>
        </w:r>
        <w:r w:rsidRPr="007C716A">
          <w:rPr>
            <w:rFonts w:ascii="Times New Roman" w:eastAsia="Times New Roman" w:hAnsi="Times New Roman" w:cs="Times New Roman"/>
            <w:bCs/>
            <w:spacing w:val="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lang w:eastAsia="ru-RU"/>
          </w:rPr>
          <w:t>от</w:t>
        </w:r>
        <w:r w:rsidRPr="007C716A">
          <w:rPr>
            <w:rFonts w:ascii="Times New Roman" w:eastAsia="Times New Roman" w:hAnsi="Times New Roman" w:cs="Times New Roman"/>
            <w:bCs/>
            <w:spacing w:val="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источника</w:t>
        </w:r>
      </w:hyperlink>
      <w:r w:rsidRPr="007C716A">
        <w:rPr>
          <w:rFonts w:ascii="Times New Roman" w:eastAsia="Times New Roman" w:hAnsi="Times New Roman" w:cs="Times New Roman"/>
          <w:bCs/>
          <w:spacing w:val="83"/>
          <w:sz w:val="24"/>
          <w:szCs w:val="24"/>
          <w:lang w:eastAsia="ru-RU"/>
        </w:rPr>
        <w:t xml:space="preserve"> </w:t>
      </w:r>
      <w:hyperlink r:id="rId80" w:anchor="bookmark72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энергии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до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самого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удаленного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потребителя</w:t>
        </w:r>
        <w:r w:rsidRPr="007C716A">
          <w:rPr>
            <w:rFonts w:ascii="Times New Roman" w:eastAsia="Times New Roman" w:hAnsi="Times New Roman" w:cs="Times New Roman"/>
            <w:bCs/>
            <w:spacing w:val="1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характеризующие</w:t>
        </w:r>
        <w:r w:rsidRPr="007C716A">
          <w:rPr>
            <w:rFonts w:ascii="Times New Roman" w:eastAsia="Times New Roman" w:hAnsi="Times New Roman" w:cs="Times New Roman"/>
            <w:bCs/>
            <w:spacing w:val="1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существующие</w:t>
        </w:r>
      </w:hyperlink>
      <w:r w:rsidRPr="007C716A">
        <w:rPr>
          <w:rFonts w:ascii="Times New Roman" w:eastAsia="Times New Roman" w:hAnsi="Times New Roman" w:cs="Times New Roman"/>
          <w:bCs/>
          <w:spacing w:val="77"/>
          <w:sz w:val="24"/>
          <w:szCs w:val="24"/>
          <w:lang w:eastAsia="ru-RU"/>
        </w:rPr>
        <w:t xml:space="preserve"> </w:t>
      </w:r>
      <w:hyperlink r:id="rId81" w:anchor="bookmark72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возможности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передачи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 xml:space="preserve">энергии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от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источника к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потребителю</w:t>
        </w:r>
        <w:bookmarkEnd w:id="76"/>
      </w:hyperlink>
      <w:r w:rsidRPr="007C7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End w:id="77"/>
      <w:bookmarkEnd w:id="78"/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79" w:name="_Toc30058731"/>
      <w:bookmarkStart w:id="80" w:name="_Toc33089188"/>
      <w:bookmarkStart w:id="81" w:name="_Toc34830579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1.6.4 </w:t>
      </w:r>
      <w:hyperlink r:id="rId82" w:anchor="bookmark73" w:history="1"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>Причины</w:t>
        </w:r>
        <w:r w:rsidRPr="007C716A">
          <w:rPr>
            <w:rFonts w:ascii="Times New Roman" w:eastAsia="Times New Roman" w:hAnsi="Times New Roman" w:cs="Times New Roman"/>
            <w:bCs/>
            <w:spacing w:val="58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возникновения</w:t>
        </w:r>
        <w:r w:rsidRPr="007C716A">
          <w:rPr>
            <w:rFonts w:ascii="Times New Roman" w:eastAsia="Times New Roman" w:hAnsi="Times New Roman" w:cs="Times New Roman"/>
            <w:bCs/>
            <w:spacing w:val="5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дефицитов</w:t>
        </w:r>
        <w:r w:rsidRPr="007C716A">
          <w:rPr>
            <w:rFonts w:ascii="Times New Roman" w:eastAsia="Times New Roman" w:hAnsi="Times New Roman" w:cs="Times New Roman"/>
            <w:bCs/>
            <w:spacing w:val="5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5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мощности</w:t>
        </w:r>
        <w:r w:rsidRPr="007C716A">
          <w:rPr>
            <w:rFonts w:ascii="Times New Roman" w:eastAsia="Times New Roman" w:hAnsi="Times New Roman" w:cs="Times New Roman"/>
            <w:bCs/>
            <w:spacing w:val="5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5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последствий</w:t>
        </w:r>
        <w:r w:rsidRPr="007C716A">
          <w:rPr>
            <w:rFonts w:ascii="Times New Roman" w:eastAsia="Times New Roman" w:hAnsi="Times New Roman" w:cs="Times New Roman"/>
            <w:bCs/>
            <w:spacing w:val="5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влияния</w:t>
        </w:r>
      </w:hyperlink>
      <w:r w:rsidRPr="007C716A">
        <w:rPr>
          <w:rFonts w:ascii="Times New Roman" w:eastAsia="Times New Roman" w:hAnsi="Times New Roman" w:cs="Times New Roman"/>
          <w:bCs/>
          <w:spacing w:val="65"/>
          <w:sz w:val="24"/>
          <w:szCs w:val="24"/>
          <w:lang w:eastAsia="ru-RU"/>
        </w:rPr>
        <w:t xml:space="preserve"> </w:t>
      </w:r>
      <w:hyperlink r:id="rId83" w:anchor="bookmark73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дефицитов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на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качество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теплоснабжения</w:t>
        </w:r>
        <w:bookmarkEnd w:id="79"/>
        <w:bookmarkEnd w:id="80"/>
        <w:bookmarkEnd w:id="81"/>
      </w:hyperlink>
    </w:p>
    <w:p w:rsidR="007C716A" w:rsidRPr="007C716A" w:rsidRDefault="007C716A" w:rsidP="007C716A">
      <w:pPr>
        <w:spacing w:after="160" w:line="259" w:lineRule="auto"/>
        <w:ind w:firstLine="993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Дефициты тепловой мощности отсутствуют.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2" w:name="_Toc30058732"/>
      <w:bookmarkStart w:id="83" w:name="_Toc33089189"/>
      <w:bookmarkStart w:id="84" w:name="_Toc34830580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1.6.5 </w:t>
      </w:r>
      <w:hyperlink r:id="rId84" w:anchor="bookmark74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Резервы</w:t>
        </w:r>
        <w:r w:rsidRPr="007C716A">
          <w:rPr>
            <w:rFonts w:ascii="Times New Roman" w:eastAsia="Times New Roman" w:hAnsi="Times New Roman" w:cs="Times New Roman"/>
            <w:bCs/>
            <w:spacing w:val="3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мощности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нетто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источников</w:t>
        </w:r>
        <w:r w:rsidRPr="007C716A">
          <w:rPr>
            <w:rFonts w:ascii="Times New Roman" w:eastAsia="Times New Roman" w:hAnsi="Times New Roman" w:cs="Times New Roman"/>
            <w:bCs/>
            <w:spacing w:val="3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энергии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возможностей</w:t>
        </w:r>
      </w:hyperlink>
      <w:r w:rsidRPr="007C716A">
        <w:rPr>
          <w:rFonts w:ascii="Times New Roman" w:eastAsia="Times New Roman" w:hAnsi="Times New Roman" w:cs="Times New Roman"/>
          <w:bCs/>
          <w:spacing w:val="87"/>
          <w:sz w:val="24"/>
          <w:szCs w:val="24"/>
          <w:lang w:eastAsia="ru-RU"/>
        </w:rPr>
        <w:t xml:space="preserve"> </w:t>
      </w:r>
      <w:hyperlink r:id="rId85" w:anchor="bookmark74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расширения</w:t>
        </w:r>
        <w:r w:rsidRPr="007C716A">
          <w:rPr>
            <w:rFonts w:ascii="Times New Roman" w:eastAsia="Times New Roman" w:hAnsi="Times New Roman" w:cs="Times New Roman"/>
            <w:bCs/>
            <w:spacing w:val="2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технологических</w:t>
        </w:r>
        <w:r w:rsidRPr="007C716A">
          <w:rPr>
            <w:rFonts w:ascii="Times New Roman" w:eastAsia="Times New Roman" w:hAnsi="Times New Roman" w:cs="Times New Roman"/>
            <w:bCs/>
            <w:spacing w:val="2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зон</w:t>
        </w:r>
        <w:r w:rsidRPr="007C716A">
          <w:rPr>
            <w:rFonts w:ascii="Times New Roman" w:eastAsia="Times New Roman" w:hAnsi="Times New Roman" w:cs="Times New Roman"/>
            <w:bCs/>
            <w:spacing w:val="2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>действия</w:t>
        </w:r>
        <w:r w:rsidRPr="007C716A">
          <w:rPr>
            <w:rFonts w:ascii="Times New Roman" w:eastAsia="Times New Roman" w:hAnsi="Times New Roman" w:cs="Times New Roman"/>
            <w:bCs/>
            <w:spacing w:val="2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источников</w:t>
        </w:r>
        <w:r w:rsidRPr="007C716A">
          <w:rPr>
            <w:rFonts w:ascii="Times New Roman" w:eastAsia="Times New Roman" w:hAnsi="Times New Roman" w:cs="Times New Roman"/>
            <w:bCs/>
            <w:spacing w:val="2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</w:t>
        </w:r>
        <w:r w:rsidRPr="007C716A">
          <w:rPr>
            <w:rFonts w:ascii="Times New Roman" w:eastAsia="Times New Roman" w:hAnsi="Times New Roman" w:cs="Times New Roman"/>
            <w:bCs/>
            <w:spacing w:val="2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резервами</w:t>
        </w:r>
        <w:r w:rsidRPr="007C716A">
          <w:rPr>
            <w:rFonts w:ascii="Times New Roman" w:eastAsia="Times New Roman" w:hAnsi="Times New Roman" w:cs="Times New Roman"/>
            <w:bCs/>
            <w:spacing w:val="2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2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мощности</w:t>
        </w:r>
      </w:hyperlink>
      <w:r w:rsidRPr="007C716A">
        <w:rPr>
          <w:rFonts w:ascii="Times New Roman" w:eastAsia="Times New Roman" w:hAnsi="Times New Roman" w:cs="Times New Roman"/>
          <w:bCs/>
          <w:spacing w:val="77"/>
          <w:sz w:val="24"/>
          <w:szCs w:val="24"/>
          <w:lang w:eastAsia="ru-RU"/>
        </w:rPr>
        <w:t xml:space="preserve"> </w:t>
      </w:r>
      <w:hyperlink r:id="rId86" w:anchor="bookmark74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нетто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в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зоны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действия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с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дефицитом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мощности</w:t>
        </w:r>
        <w:bookmarkEnd w:id="82"/>
        <w:bookmarkEnd w:id="83"/>
        <w:bookmarkEnd w:id="84"/>
      </w:hyperlink>
    </w:p>
    <w:p w:rsidR="007C716A" w:rsidRPr="007C716A" w:rsidRDefault="007C716A" w:rsidP="007C716A">
      <w:pPr>
        <w:spacing w:after="160" w:line="259" w:lineRule="auto"/>
        <w:ind w:firstLine="993"/>
        <w:rPr>
          <w:rFonts w:ascii="Calibri" w:eastAsia="Calibri" w:hAnsi="Calibri" w:cs="Times New Roman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Резервы тепловой мощности отсутствуют.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87" w:anchor="bookmark75" w:history="1">
        <w:bookmarkStart w:id="85" w:name="_Toc30058733"/>
        <w:bookmarkStart w:id="86" w:name="_Toc33089190"/>
        <w:bookmarkStart w:id="87" w:name="_Toc34830581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7.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БАЛАНСЫ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ТЕПЛОНОСИТЕЛЯ</w:t>
        </w:r>
        <w:bookmarkEnd w:id="85"/>
        <w:bookmarkEnd w:id="86"/>
        <w:bookmarkEnd w:id="87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8" w:name="_Toc30058734"/>
      <w:bookmarkStart w:id="89" w:name="_Toc33089191"/>
      <w:bookmarkStart w:id="90" w:name="_Toc34830582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1.7.1 </w:t>
      </w:r>
      <w:hyperlink r:id="rId88" w:anchor="bookmark76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2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балансов</w:t>
        </w:r>
        <w:r w:rsidRPr="007C716A">
          <w:rPr>
            <w:rFonts w:ascii="Times New Roman" w:eastAsia="Times New Roman" w:hAnsi="Times New Roman" w:cs="Times New Roman"/>
            <w:bCs/>
            <w:spacing w:val="26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производительности</w:t>
        </w:r>
        <w:r w:rsidRPr="007C716A">
          <w:rPr>
            <w:rFonts w:ascii="Times New Roman" w:eastAsia="Times New Roman" w:hAnsi="Times New Roman" w:cs="Times New Roman"/>
            <w:bCs/>
            <w:spacing w:val="2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водоподготовительных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установок</w:t>
        </w:r>
      </w:hyperlink>
      <w:r w:rsidRPr="007C716A">
        <w:rPr>
          <w:rFonts w:ascii="Times New Roman" w:eastAsia="Times New Roman" w:hAnsi="Times New Roman" w:cs="Times New Roman"/>
          <w:bCs/>
          <w:spacing w:val="59"/>
          <w:sz w:val="24"/>
          <w:szCs w:val="24"/>
          <w:lang w:eastAsia="ru-RU"/>
        </w:rPr>
        <w:t xml:space="preserve"> </w:t>
      </w:r>
      <w:hyperlink r:id="rId89" w:anchor="bookmark76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теплоносителя</w:t>
        </w:r>
        <w:r w:rsidRPr="007C716A">
          <w:rPr>
            <w:rFonts w:ascii="Times New Roman" w:eastAsia="Times New Roman" w:hAnsi="Times New Roman" w:cs="Times New Roman"/>
            <w:bCs/>
            <w:spacing w:val="3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для</w:t>
        </w:r>
        <w:r w:rsidRPr="007C716A">
          <w:rPr>
            <w:rFonts w:ascii="Times New Roman" w:eastAsia="Times New Roman" w:hAnsi="Times New Roman" w:cs="Times New Roman"/>
            <w:bCs/>
            <w:spacing w:val="3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тепловых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сетей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максимального</w:t>
        </w:r>
        <w:r w:rsidRPr="007C716A">
          <w:rPr>
            <w:rFonts w:ascii="Times New Roman" w:eastAsia="Times New Roman" w:hAnsi="Times New Roman" w:cs="Times New Roman"/>
            <w:bCs/>
            <w:spacing w:val="3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потребления</w:t>
        </w:r>
        <w:r w:rsidRPr="007C716A">
          <w:rPr>
            <w:rFonts w:ascii="Times New Roman" w:eastAsia="Times New Roman" w:hAnsi="Times New Roman" w:cs="Times New Roman"/>
            <w:bCs/>
            <w:spacing w:val="3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теплоносителя</w:t>
        </w:r>
        <w:r w:rsidRPr="007C716A">
          <w:rPr>
            <w:rFonts w:ascii="Times New Roman" w:eastAsia="Times New Roman" w:hAnsi="Times New Roman" w:cs="Times New Roman"/>
            <w:bCs/>
            <w:spacing w:val="3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</w:t>
        </w:r>
      </w:hyperlink>
      <w:r w:rsidRPr="007C716A">
        <w:rPr>
          <w:rFonts w:ascii="Times New Roman" w:eastAsia="Times New Roman" w:hAnsi="Times New Roman" w:cs="Times New Roman"/>
          <w:bCs/>
          <w:spacing w:val="69"/>
          <w:sz w:val="24"/>
          <w:szCs w:val="24"/>
          <w:lang w:eastAsia="ru-RU"/>
        </w:rPr>
        <w:t xml:space="preserve"> </w:t>
      </w:r>
      <w:hyperlink r:id="rId90" w:anchor="bookmark76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теплоиспользующих</w:t>
        </w:r>
        <w:r w:rsidRPr="007C716A">
          <w:rPr>
            <w:rFonts w:ascii="Times New Roman" w:eastAsia="Times New Roman" w:hAnsi="Times New Roman" w:cs="Times New Roman"/>
            <w:bCs/>
            <w:spacing w:val="4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установках</w:t>
        </w:r>
        <w:r w:rsidRPr="007C716A">
          <w:rPr>
            <w:rFonts w:ascii="Times New Roman" w:eastAsia="Times New Roman" w:hAnsi="Times New Roman" w:cs="Times New Roman"/>
            <w:bCs/>
            <w:spacing w:val="4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потребителей</w:t>
        </w:r>
        <w:r w:rsidRPr="007C716A">
          <w:rPr>
            <w:rFonts w:ascii="Times New Roman" w:eastAsia="Times New Roman" w:hAnsi="Times New Roman" w:cs="Times New Roman"/>
            <w:bCs/>
            <w:spacing w:val="4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</w:t>
        </w:r>
        <w:r w:rsidRPr="007C716A">
          <w:rPr>
            <w:rFonts w:ascii="Times New Roman" w:eastAsia="Times New Roman" w:hAnsi="Times New Roman" w:cs="Times New Roman"/>
            <w:bCs/>
            <w:spacing w:val="4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перспективных</w:t>
        </w:r>
        <w:r w:rsidRPr="007C716A">
          <w:rPr>
            <w:rFonts w:ascii="Times New Roman" w:eastAsia="Times New Roman" w:hAnsi="Times New Roman" w:cs="Times New Roman"/>
            <w:bCs/>
            <w:spacing w:val="4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зонах</w:t>
        </w:r>
        <w:r w:rsidRPr="007C716A">
          <w:rPr>
            <w:rFonts w:ascii="Times New Roman" w:eastAsia="Times New Roman" w:hAnsi="Times New Roman" w:cs="Times New Roman"/>
            <w:bCs/>
            <w:spacing w:val="3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действия</w:t>
        </w:r>
        <w:r w:rsidRPr="007C716A">
          <w:rPr>
            <w:rFonts w:ascii="Times New Roman" w:eastAsia="Times New Roman" w:hAnsi="Times New Roman" w:cs="Times New Roman"/>
            <w:bCs/>
            <w:spacing w:val="4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систем</w:t>
        </w:r>
      </w:hyperlink>
      <w:r w:rsidRPr="007C716A">
        <w:rPr>
          <w:rFonts w:ascii="Times New Roman" w:eastAsia="Times New Roman" w:hAnsi="Times New Roman" w:cs="Times New Roman"/>
          <w:bCs/>
          <w:spacing w:val="53"/>
          <w:sz w:val="24"/>
          <w:szCs w:val="24"/>
          <w:lang w:eastAsia="ru-RU"/>
        </w:rPr>
        <w:t xml:space="preserve"> </w:t>
      </w:r>
      <w:hyperlink r:id="rId91" w:anchor="bookmark76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теплоснабжения</w:t>
        </w:r>
        <w:r w:rsidRPr="007C716A">
          <w:rPr>
            <w:rFonts w:ascii="Times New Roman" w:eastAsia="Times New Roman" w:hAnsi="Times New Roman" w:cs="Times New Roman"/>
            <w:bCs/>
            <w:spacing w:val="4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4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источников</w:t>
        </w:r>
        <w:r w:rsidRPr="007C716A">
          <w:rPr>
            <w:rFonts w:ascii="Times New Roman" w:eastAsia="Times New Roman" w:hAnsi="Times New Roman" w:cs="Times New Roman"/>
            <w:bCs/>
            <w:spacing w:val="4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тепловой</w:t>
        </w:r>
        <w:r w:rsidRPr="007C716A">
          <w:rPr>
            <w:rFonts w:ascii="Times New Roman" w:eastAsia="Times New Roman" w:hAnsi="Times New Roman" w:cs="Times New Roman"/>
            <w:bCs/>
            <w:spacing w:val="4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энергии,</w:t>
        </w:r>
        <w:r w:rsidRPr="007C716A">
          <w:rPr>
            <w:rFonts w:ascii="Times New Roman" w:eastAsia="Times New Roman" w:hAnsi="Times New Roman" w:cs="Times New Roman"/>
            <w:bCs/>
            <w:spacing w:val="4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</w:t>
        </w:r>
        <w:r w:rsidRPr="007C716A">
          <w:rPr>
            <w:rFonts w:ascii="Times New Roman" w:eastAsia="Times New Roman" w:hAnsi="Times New Roman" w:cs="Times New Roman"/>
            <w:bCs/>
            <w:spacing w:val="4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том</w:t>
        </w:r>
        <w:r w:rsidRPr="007C716A">
          <w:rPr>
            <w:rFonts w:ascii="Times New Roman" w:eastAsia="Times New Roman" w:hAnsi="Times New Roman" w:cs="Times New Roman"/>
            <w:bCs/>
            <w:spacing w:val="4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числе</w:t>
        </w:r>
        <w:r w:rsidRPr="007C716A">
          <w:rPr>
            <w:rFonts w:ascii="Times New Roman" w:eastAsia="Times New Roman" w:hAnsi="Times New Roman" w:cs="Times New Roman"/>
            <w:bCs/>
            <w:spacing w:val="4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работающих</w:t>
        </w:r>
        <w:r w:rsidRPr="007C716A">
          <w:rPr>
            <w:rFonts w:ascii="Times New Roman" w:eastAsia="Times New Roman" w:hAnsi="Times New Roman" w:cs="Times New Roman"/>
            <w:bCs/>
            <w:spacing w:val="3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на</w:t>
        </w:r>
        <w:r w:rsidRPr="007C716A">
          <w:rPr>
            <w:rFonts w:ascii="Times New Roman" w:eastAsia="Times New Roman" w:hAnsi="Times New Roman" w:cs="Times New Roman"/>
            <w:bCs/>
            <w:spacing w:val="44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единую</w:t>
        </w:r>
      </w:hyperlink>
      <w:r w:rsidRPr="007C716A">
        <w:rPr>
          <w:rFonts w:ascii="Times New Roman" w:eastAsia="Times New Roman" w:hAnsi="Times New Roman" w:cs="Times New Roman"/>
          <w:bCs/>
          <w:spacing w:val="62"/>
          <w:sz w:val="24"/>
          <w:szCs w:val="24"/>
          <w:lang w:eastAsia="ru-RU"/>
        </w:rPr>
        <w:t xml:space="preserve"> </w:t>
      </w:r>
      <w:hyperlink r:id="rId92" w:anchor="bookmark76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тепловую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сеть</w:t>
        </w:r>
        <w:bookmarkEnd w:id="88"/>
        <w:bookmarkEnd w:id="89"/>
        <w:bookmarkEnd w:id="90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Новая Солянка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нике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водоподг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новки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для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4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</w:t>
      </w:r>
      <w:r w:rsidRPr="007C716A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нном</w:t>
      </w:r>
      <w:r w:rsidRPr="007C716A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нкте</w:t>
      </w:r>
      <w:r w:rsidRPr="007C716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 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для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теплоты.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тивные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 7.1.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3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3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794"/>
        <w:gridCol w:w="1984"/>
        <w:gridCol w:w="1855"/>
        <w:gridCol w:w="1938"/>
      </w:tblGrid>
      <w:tr w:rsidR="007C716A" w:rsidRPr="007C716A" w:rsidTr="00627C18">
        <w:trPr>
          <w:trHeight w:val="447"/>
        </w:trPr>
        <w:tc>
          <w:tcPr>
            <w:tcW w:w="379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Наименование источника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ЦРМ</w:t>
            </w:r>
          </w:p>
        </w:tc>
        <w:tc>
          <w:tcPr>
            <w:tcW w:w="1855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1-го отделения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жилого фонда</w:t>
            </w:r>
          </w:p>
        </w:tc>
      </w:tr>
      <w:tr w:rsidR="007C716A" w:rsidRPr="007C716A" w:rsidTr="00627C18">
        <w:trPr>
          <w:trHeight w:val="411"/>
        </w:trPr>
        <w:tc>
          <w:tcPr>
            <w:tcW w:w="3794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Всего подпитка тепловой сети, тыс.т/год</w:t>
            </w:r>
          </w:p>
        </w:tc>
        <w:tc>
          <w:tcPr>
            <w:tcW w:w="198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2,51</w:t>
            </w:r>
          </w:p>
        </w:tc>
        <w:tc>
          <w:tcPr>
            <w:tcW w:w="185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3,31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32,68</w:t>
            </w:r>
          </w:p>
        </w:tc>
      </w:tr>
      <w:tr w:rsidR="007C716A" w:rsidRPr="007C716A" w:rsidTr="00627C18">
        <w:trPr>
          <w:trHeight w:val="559"/>
        </w:trPr>
        <w:tc>
          <w:tcPr>
            <w:tcW w:w="3794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Нормативные утечки теплоносителя, тыс.тон год</w:t>
            </w:r>
          </w:p>
        </w:tc>
        <w:tc>
          <w:tcPr>
            <w:tcW w:w="198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0,04</w:t>
            </w:r>
          </w:p>
        </w:tc>
        <w:tc>
          <w:tcPr>
            <w:tcW w:w="185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0,12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13,72</w:t>
            </w:r>
          </w:p>
        </w:tc>
      </w:tr>
      <w:tr w:rsidR="007C716A" w:rsidRPr="007C716A" w:rsidTr="00627C18">
        <w:tc>
          <w:tcPr>
            <w:tcW w:w="3794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-отпуск теплоносителя из тепловых сетей ГВС (для открытых систем теплоснабжения), тыс.т/год</w:t>
            </w:r>
          </w:p>
        </w:tc>
        <w:tc>
          <w:tcPr>
            <w:tcW w:w="198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2,47</w:t>
            </w:r>
          </w:p>
        </w:tc>
        <w:tc>
          <w:tcPr>
            <w:tcW w:w="185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3,19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19,96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93" w:anchor="bookmark81" w:history="1">
        <w:bookmarkStart w:id="91" w:name="_Toc30058739"/>
        <w:bookmarkStart w:id="92" w:name="_Toc33089192"/>
        <w:bookmarkStart w:id="93" w:name="_Toc34830583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8.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ТОПЛИВНЫЕ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БАЛАНСЫ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СИСТЕМА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  <w:lang w:eastAsia="ru-RU"/>
        </w:rPr>
        <w:t xml:space="preserve"> </w:t>
      </w:r>
      <w:hyperlink r:id="rId94" w:anchor="bookmark8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ОБЕСПЕЧЕНИЯ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ТОПЛИВОМ</w:t>
        </w:r>
        <w:bookmarkEnd w:id="91"/>
        <w:bookmarkEnd w:id="92"/>
        <w:bookmarkEnd w:id="93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95" w:anchor="bookmark82" w:history="1">
        <w:bookmarkStart w:id="94" w:name="_Toc30058740"/>
        <w:bookmarkStart w:id="95" w:name="_Toc33089193"/>
        <w:bookmarkStart w:id="96" w:name="_Toc34830584"/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1.8.1</w:t>
        </w:r>
        <w:r w:rsidR="007C716A" w:rsidRPr="007C716A">
          <w:rPr>
            <w:rFonts w:ascii="Times New Roman" w:eastAsia="Times New Roman" w:hAnsi="Times New Roman" w:cs="Times New Roman"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="007C716A" w:rsidRPr="007C716A">
          <w:rPr>
            <w:rFonts w:ascii="Times New Roman" w:eastAsia="Times New Roman" w:hAnsi="Times New Roman" w:cs="Times New Roman"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видов</w:t>
        </w:r>
        <w:r w:rsidR="007C716A" w:rsidRPr="007C716A">
          <w:rPr>
            <w:rFonts w:ascii="Times New Roman" w:eastAsia="Times New Roman" w:hAnsi="Times New Roman" w:cs="Times New Roman"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количества</w:t>
        </w:r>
        <w:r w:rsidR="007C716A" w:rsidRPr="007C716A">
          <w:rPr>
            <w:rFonts w:ascii="Times New Roman" w:eastAsia="Times New Roman" w:hAnsi="Times New Roman" w:cs="Times New Roman"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используемого</w:t>
        </w:r>
        <w:r w:rsidR="007C716A" w:rsidRPr="007C716A">
          <w:rPr>
            <w:rFonts w:ascii="Times New Roman" w:eastAsia="Times New Roman" w:hAnsi="Times New Roman" w:cs="Times New Roman"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основного</w:t>
        </w:r>
        <w:r w:rsidR="007C716A" w:rsidRPr="007C716A">
          <w:rPr>
            <w:rFonts w:ascii="Times New Roman" w:eastAsia="Times New Roman" w:hAnsi="Times New Roman" w:cs="Times New Roman"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топлива</w:t>
        </w:r>
        <w:r w:rsidR="007C716A" w:rsidRPr="007C716A">
          <w:rPr>
            <w:rFonts w:ascii="Times New Roman" w:eastAsia="Times New Roman" w:hAnsi="Times New Roman" w:cs="Times New Roman"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каждого</w:t>
        </w:r>
      </w:hyperlink>
      <w:r w:rsidR="007C716A" w:rsidRPr="007C716A">
        <w:rPr>
          <w:rFonts w:ascii="Times New Roman" w:eastAsia="Times New Roman" w:hAnsi="Times New Roman" w:cs="Times New Roman"/>
          <w:bCs/>
          <w:spacing w:val="81"/>
          <w:sz w:val="24"/>
          <w:szCs w:val="24"/>
          <w:lang w:eastAsia="ru-RU"/>
        </w:rPr>
        <w:t xml:space="preserve"> </w:t>
      </w:r>
      <w:hyperlink r:id="rId96" w:anchor="bookmark82" w:history="1"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источника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энергии</w:t>
        </w:r>
        <w:bookmarkEnd w:id="94"/>
        <w:bookmarkEnd w:id="95"/>
        <w:bookmarkEnd w:id="9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топл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извод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зом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Новая Солянка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новного,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рвного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рийн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вида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рый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716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8.1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C716A" w:rsidRPr="007C716A" w:rsidTr="00627C18">
        <w:tc>
          <w:tcPr>
            <w:tcW w:w="239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lastRenderedPageBreak/>
              <w:t>Вид топлива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Место поставки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Низшая теплота сгорания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примечание</w:t>
            </w:r>
          </w:p>
        </w:tc>
      </w:tr>
      <w:tr w:rsidR="007C716A" w:rsidRPr="007C716A" w:rsidTr="00627C18">
        <w:tc>
          <w:tcPr>
            <w:tcW w:w="23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Бурый уголь 2БР</w:t>
            </w:r>
          </w:p>
        </w:tc>
        <w:tc>
          <w:tcPr>
            <w:tcW w:w="23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Ирша-Бородинское месторождение</w:t>
            </w:r>
          </w:p>
        </w:tc>
        <w:tc>
          <w:tcPr>
            <w:tcW w:w="23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3880</w:t>
            </w:r>
          </w:p>
        </w:tc>
        <w:tc>
          <w:tcPr>
            <w:tcW w:w="23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Расположено вблизи пос. Ирша на расстоянии 33 км от с.Новая Солянка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58" w:lineRule="exact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Суммарное потребление топлива источниками тепловой энергии для нужд тепло-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снабжения и величины выработки тепловой энергии   по данным 2018 года. представлено в таблице 8.2.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8.2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C716A" w:rsidRPr="007C716A" w:rsidTr="00627C18">
        <w:tc>
          <w:tcPr>
            <w:tcW w:w="319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9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годовая выработка тепловой энергии с учетом потерь, тыс.Гкал</w:t>
            </w:r>
          </w:p>
        </w:tc>
        <w:tc>
          <w:tcPr>
            <w:tcW w:w="3191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Расчетное потребление топлива т.у.т/год</w:t>
            </w:r>
          </w:p>
        </w:tc>
      </w:tr>
      <w:tr w:rsidR="007C716A" w:rsidRPr="007C716A" w:rsidTr="00627C18">
        <w:trPr>
          <w:trHeight w:val="375"/>
        </w:trPr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ЦРМ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441,9</w:t>
            </w:r>
          </w:p>
        </w:tc>
      </w:tr>
      <w:tr w:rsidR="007C716A" w:rsidRPr="007C716A" w:rsidTr="00627C18">
        <w:trPr>
          <w:trHeight w:val="375"/>
        </w:trPr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2446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582,4</w:t>
            </w:r>
          </w:p>
        </w:tc>
      </w:tr>
      <w:tr w:rsidR="007C716A" w:rsidRPr="007C716A" w:rsidTr="00627C18">
        <w:trPr>
          <w:trHeight w:val="375"/>
        </w:trPr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11086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2639,5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97" w:name="_Toc30058744"/>
      <w:bookmarkStart w:id="98" w:name="_Toc33089194"/>
      <w:bookmarkStart w:id="99" w:name="_Toc34830585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1.8.2 </w:t>
      </w:r>
      <w:hyperlink r:id="rId97" w:anchor="bookmark85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1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видов</w:t>
        </w:r>
        <w:r w:rsidRPr="007C716A">
          <w:rPr>
            <w:rFonts w:ascii="Times New Roman" w:eastAsia="Times New Roman" w:hAnsi="Times New Roman" w:cs="Times New Roman"/>
            <w:bCs/>
            <w:spacing w:val="10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резервного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аварийного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топлива</w:t>
        </w:r>
        <w:r w:rsidRPr="007C716A">
          <w:rPr>
            <w:rFonts w:ascii="Times New Roman" w:eastAsia="Times New Roman" w:hAnsi="Times New Roman" w:cs="Times New Roman"/>
            <w:bCs/>
            <w:spacing w:val="1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возможности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их</w:t>
        </w:r>
        <w:r w:rsidRPr="007C716A">
          <w:rPr>
            <w:rFonts w:ascii="Times New Roman" w:eastAsia="Times New Roman" w:hAnsi="Times New Roman" w:cs="Times New Roman"/>
            <w:bCs/>
            <w:spacing w:val="1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обеспечения</w:t>
        </w:r>
        <w:r w:rsidRPr="007C716A">
          <w:rPr>
            <w:rFonts w:ascii="Times New Roman" w:eastAsia="Times New Roman" w:hAnsi="Times New Roman" w:cs="Times New Roman"/>
            <w:bCs/>
            <w:spacing w:val="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в</w:t>
        </w:r>
      </w:hyperlink>
      <w:r w:rsidRPr="007C716A">
        <w:rPr>
          <w:rFonts w:ascii="Times New Roman" w:eastAsia="Times New Roman" w:hAnsi="Times New Roman" w:cs="Times New Roman"/>
          <w:bCs/>
          <w:spacing w:val="77"/>
          <w:sz w:val="24"/>
          <w:szCs w:val="24"/>
          <w:lang w:eastAsia="ru-RU"/>
        </w:rPr>
        <w:t xml:space="preserve"> </w:t>
      </w:r>
      <w:hyperlink r:id="rId98" w:anchor="bookmark85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 xml:space="preserve">соответствии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нормативными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требованиями</w:t>
        </w:r>
        <w:bookmarkEnd w:id="97"/>
        <w:bookmarkEnd w:id="98"/>
        <w:bookmarkEnd w:id="99"/>
      </w:hyperlink>
    </w:p>
    <w:p w:rsidR="007C716A" w:rsidRPr="007C716A" w:rsidRDefault="007C716A" w:rsidP="007C716A">
      <w:pPr>
        <w:spacing w:after="160" w:line="259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и хранение резервного и аварийного топлива предусмотрено.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пол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рый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голь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Р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0" w:name="_Toc30058745"/>
      <w:bookmarkStart w:id="101" w:name="_Toc33089195"/>
      <w:bookmarkStart w:id="102" w:name="_Toc34830586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1.8.3 </w:t>
      </w:r>
      <w:r w:rsidRPr="007C716A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Описание</w:t>
      </w:r>
      <w:r w:rsidRPr="007C716A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особенностей</w:t>
      </w:r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характеристик топлив</w:t>
      </w:r>
      <w:r w:rsidRPr="007C716A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зависимости</w:t>
      </w:r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</w:t>
      </w:r>
      <w:r w:rsidRPr="007C716A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</w:t>
      </w:r>
      <w:r w:rsidRPr="007C716A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поставки</w:t>
      </w:r>
      <w:bookmarkEnd w:id="100"/>
      <w:bookmarkEnd w:id="101"/>
      <w:bookmarkEnd w:id="102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ind w:firstLine="851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3" w:name="_Toc33089196"/>
      <w:bookmarkStart w:id="104" w:name="_Toc34830587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Большая зольность.</w:t>
      </w:r>
      <w:bookmarkEnd w:id="103"/>
      <w:bookmarkEnd w:id="104"/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7C7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5" w:name="_Toc30058746"/>
      <w:bookmarkStart w:id="106" w:name="_Toc33089197"/>
      <w:bookmarkStart w:id="107" w:name="_Toc34830588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1.8.4 </w:t>
      </w:r>
      <w:hyperlink r:id="rId99" w:anchor="bookmark87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использования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местных</w:t>
        </w:r>
        <w:r w:rsidRPr="007C716A">
          <w:rPr>
            <w:rFonts w:ascii="Times New Roman" w:eastAsia="Times New Roman" w:hAnsi="Times New Roman" w:cs="Times New Roman"/>
            <w:bCs/>
            <w:spacing w:val="-5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видов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топлива</w:t>
        </w:r>
        <w:bookmarkEnd w:id="105"/>
        <w:bookmarkEnd w:id="106"/>
        <w:bookmarkEnd w:id="107"/>
      </w:hyperlink>
    </w:p>
    <w:p w:rsidR="007C716A" w:rsidRPr="007C716A" w:rsidRDefault="007C716A" w:rsidP="007C716A">
      <w:pPr>
        <w:spacing w:after="160" w:line="259" w:lineRule="auto"/>
        <w:ind w:firstLine="851"/>
        <w:rPr>
          <w:rFonts w:ascii="Calibri" w:eastAsia="Calibri" w:hAnsi="Calibri" w:cs="Times New Roman"/>
          <w:lang w:eastAsia="ru-RU"/>
        </w:rPr>
      </w:pPr>
      <w:r w:rsidRPr="007C716A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рый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голь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</w:rPr>
        <w:t>2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Р является местным видом топлива.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00" w:anchor="bookmark88" w:history="1">
        <w:bookmarkStart w:id="108" w:name="_Toc30058747"/>
        <w:bookmarkStart w:id="109" w:name="_Toc33089198"/>
        <w:bookmarkStart w:id="110" w:name="_Toc34830589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9.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НАДЕЖНОСТЬ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ТЕПЛОСНАБЖЕНИЯ</w:t>
        </w:r>
        <w:bookmarkEnd w:id="108"/>
        <w:bookmarkEnd w:id="109"/>
        <w:bookmarkEnd w:id="110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86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-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 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нктом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нкта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и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нкта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к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 Нор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ё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тепло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НиП 41.02.2003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7-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6.31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3" w:after="0" w:line="276" w:lineRule="exact"/>
        <w:ind w:left="201" w:right="-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 41.02.2003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тепло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про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плоты,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в 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вр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ы, 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 и 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(отопл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ия, 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ии, горяч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водо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хнолог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горяч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вод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нор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пок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роятно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lastRenderedPageBreak/>
        <w:t>[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], коэфф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 готовн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[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]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[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]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6" w:lineRule="exact"/>
        <w:ind w:left="201" w:right="-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 с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долж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 пр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извод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для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ждого 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ля. При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роятн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прини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дл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3" w:lineRule="exact"/>
        <w:ind w:left="2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 =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0,97; -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Ртс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0,9;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плоты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 =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0,99;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2" w:after="0" w:line="240" w:lineRule="auto"/>
        <w:ind w:left="2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СЦТ 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 Рсцт =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0,9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0,9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7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0,99 =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0,86.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58" w:lineRule="exact"/>
        <w:ind w:left="2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е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ики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у-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 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ш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ти. Для оц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е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 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роятно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 от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С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Т; готовно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и 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полож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понятие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потока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зовω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( 1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/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год).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этом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сам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а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оят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 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ю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 на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(год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3" w:after="0" w:line="264" w:lineRule="exact"/>
        <w:ind w:left="201" w:right="3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выполняется для каждого участка тепловой сети, входящего в путь от источника до абонента и сведен в таблицу 9.1.</w:t>
      </w:r>
    </w:p>
    <w:p w:rsidR="007C716A" w:rsidRPr="007C716A" w:rsidRDefault="007C716A" w:rsidP="007C716A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9.1</w:t>
      </w:r>
    </w:p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9498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569"/>
        <w:gridCol w:w="1294"/>
        <w:gridCol w:w="1255"/>
        <w:gridCol w:w="1561"/>
        <w:gridCol w:w="1559"/>
        <w:gridCol w:w="1843"/>
        <w:gridCol w:w="1417"/>
      </w:tblGrid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участка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трубопровода, м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безотказной работы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црм-тк1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ТК6-гараж-стоянка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ТК-1-ТК2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ТК2-ЦРМ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ТК3-ТК4 столярный цех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ТК4-ТК5жилые дома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-ТК1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ТК6-ТК8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ТК8-ТК12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ТК12-ТК14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ТК15-ТК24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ТК9-водонапорная башня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ТК2-ТК9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ТК10-ТК13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ТК2-ТК9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ТК10-ТК14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 ТК15-ТК24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46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lang w:eastAsia="ru-RU"/>
              </w:rPr>
              <w:t>Итого на собственные нужды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C716A" w:rsidRPr="007C716A" w:rsidTr="00627C18">
        <w:trPr>
          <w:gridAfter w:val="5"/>
          <w:wAfter w:w="7635" w:type="dxa"/>
          <w:trHeight w:val="328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92 У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5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0,999983063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0,9401327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(график продолжительности тепловой нагрузки отопления). При отсутствии этих данных зависимость повторяемости температур наружного воздуха для местопол</w:t>
      </w:r>
      <w:r w:rsidRPr="007C71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 тепловых сетей принимают по данным СНиП 2.01.01.82 или Справочника «Наладка и эксплуатация водяных тепловых сетей».</w:t>
      </w:r>
    </w:p>
    <w:p w:rsidR="007C716A" w:rsidRPr="007C716A" w:rsidRDefault="007C716A" w:rsidP="007C716A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данных о теплоаккумулирующей способности абонентских установок определяют время, за которое температура внутри отапливаемого помещения снизится до температуры, установленной в критериях отказа теплоснабжения. Отказ теплоснабжения потребителя – событие, приводящее к падению температуры в отапливаемых помещениях жилых и общественных зданий ниже +12 °С, в промышленных зданиях ниже +8 °С (СНиП 41-02-2003. Тепловые сети).</w:t>
      </w:r>
    </w:p>
    <w:p w:rsidR="007C716A" w:rsidRPr="007C716A" w:rsidRDefault="007C716A" w:rsidP="007C716A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5" w:after="0" w:line="298" w:lineRule="exact"/>
        <w:ind w:right="34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9.2 представлен расчет времени снижения температуры внутри отапливаемого помещения.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C716A" w:rsidRPr="007C716A" w:rsidTr="00627C18">
        <w:tc>
          <w:tcPr>
            <w:tcW w:w="319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наружного воздуха, °С</w:t>
            </w:r>
          </w:p>
        </w:tc>
        <w:tc>
          <w:tcPr>
            <w:tcW w:w="319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Повторяемость температур наружного воздуха, час</w:t>
            </w:r>
          </w:p>
        </w:tc>
        <w:tc>
          <w:tcPr>
            <w:tcW w:w="3191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снижения температуры воздуха внутри отапливаемого помещения до +12°С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-40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5,72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6,28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6,97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7,82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31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8,92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несоблюдение нормативных показателей вызвано устареванием трубопроводов, так как параметр потока отказов w, для участков со сроком службы, превышающим расчетный, принимает большие значения.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ти,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безотказности работы, для всех участков, вне зависимости от результатов расчета являются: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-реконструкция участков со сроком службы превышающим расчетный срок службы трубопроводов, параметр потока отказов w для которых принимает большие значения;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-строительство резервных связей (перемычек);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коэффициента аккумуляции теплоты зданий (утепление, программы энергосбережения).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помимо схемных решений, общей рекомендациями по повышению надёжности теплоснабжения является внедрение мероприятия по улучшению эксплуатации тепловых сетей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вентиляция камер и каналов, прокладка дренажных линий, внедрение систем электрохимической защиты.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01" w:anchor="bookmark95" w:history="1">
        <w:bookmarkStart w:id="111" w:name="_Toc30058754"/>
        <w:bookmarkStart w:id="112" w:name="_Toc33089199"/>
        <w:bookmarkStart w:id="113" w:name="_Toc34830590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10.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ТЕХНИКО-ЭКОНОМИЧЕСКИЕ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ПОКАЗАТЕЛИ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ТЕПЛОСНАБЖАЮЩИХ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 xml:space="preserve"> </w:t>
      </w:r>
      <w:hyperlink r:id="rId102" w:anchor="bookmark9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ТЕПЛОСЕТЕВЫХ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ОРГАНИЗАЦИЙ</w:t>
        </w:r>
        <w:bookmarkEnd w:id="111"/>
        <w:bookmarkEnd w:id="112"/>
        <w:bookmarkEnd w:id="113"/>
      </w:hyperlink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2"/>
        <w:gridCol w:w="5836"/>
        <w:gridCol w:w="3293"/>
      </w:tblGrid>
      <w:tr w:rsidR="007C716A" w:rsidRPr="007C716A" w:rsidTr="00627C18">
        <w:trPr>
          <w:trHeight w:val="444"/>
        </w:trPr>
        <w:tc>
          <w:tcPr>
            <w:tcW w:w="44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№</w:t>
            </w:r>
          </w:p>
        </w:tc>
        <w:tc>
          <w:tcPr>
            <w:tcW w:w="5836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Наименование</w:t>
            </w:r>
          </w:p>
        </w:tc>
        <w:tc>
          <w:tcPr>
            <w:tcW w:w="329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Показатель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Сырье, основные материалы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140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Вспомогательные материалы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val="en-US"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383,90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 xml:space="preserve"> - из них на ремонт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val="en-US"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383,90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Работы и услуги производственного характера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 xml:space="preserve"> - из них на ремонт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Топливо на технологические цели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4873,9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 уголь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-природный газ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-мазут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Энергия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1 618,5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-на технологические цели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1 561,7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 на хозяйственные нужды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56,8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 покупная тепловая энергия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Затраты на оплату труда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6 779,90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 из них на ремонт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Отчисления на социальные нужды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2 047,5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 из них на ремонт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8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Амортизация основных средств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9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Прочие затраты всего, в том числе: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4159,7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-Целевые средства на НИОКР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-Средства на страхование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-Плата за предельно допустимые выбросы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Оплата за услуги по организации функционированию и развитию ЕЭС России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Отчисления в ремонтный фонд (в случаи его формирования)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Водный налог (ГЭС)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10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Непроизводственные расходы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Налоги на землю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Налоги на пользователей автодорог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Налоги на имущество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11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Другие затраты, относимые на себестоимость продукции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tabs>
                <w:tab w:val="left" w:pos="975"/>
              </w:tabs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4159,7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Арендная плата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398,5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Цеховые расходы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Общехозяйственные расходы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b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b/>
                <w:lang w:eastAsia="ru-RU"/>
              </w:rPr>
              <w:t>12</w:t>
            </w: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b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b/>
                <w:lang w:eastAsia="ru-RU"/>
              </w:rPr>
              <w:t>Итого расходов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b/>
                <w:lang w:eastAsia="ru-RU"/>
              </w:rPr>
              <w:t>20 003,4</w:t>
            </w:r>
          </w:p>
        </w:tc>
      </w:tr>
      <w:tr w:rsidR="007C716A" w:rsidRPr="007C716A" w:rsidTr="00627C18">
        <w:tc>
          <w:tcPr>
            <w:tcW w:w="442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836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 из них на ремонт</w:t>
            </w:r>
          </w:p>
        </w:tc>
        <w:tc>
          <w:tcPr>
            <w:tcW w:w="32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03" w:anchor="bookmark96" w:history="1">
        <w:bookmarkStart w:id="114" w:name="_Toc30058755"/>
        <w:bookmarkStart w:id="115" w:name="_Toc33089200"/>
        <w:bookmarkStart w:id="116" w:name="_Toc34830591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ЦЕНЫ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(ТАРИФЫ)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СФЕРЕ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ТЕПЛОСНАБЖЕНИЯ</w:t>
        </w:r>
        <w:bookmarkEnd w:id="114"/>
        <w:bookmarkEnd w:id="115"/>
        <w:bookmarkEnd w:id="11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7" w:name="_Toc30058756"/>
      <w:bookmarkStart w:id="118" w:name="_Toc33089201"/>
      <w:bookmarkStart w:id="119" w:name="_Toc34830592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1.11.1 </w:t>
      </w:r>
      <w:hyperlink r:id="rId104" w:anchor="bookmark97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Описание динамики утвержденных цен (тарифов), устанавливаемых органами</w:t>
        </w:r>
      </w:hyperlink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105" w:anchor="bookmark97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исполнительной власти субъекта Российской Федерации в области государственного</w:t>
        </w:r>
      </w:hyperlink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106" w:anchor="bookmark97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регулирования цен (тарифов) по каждому из регулируемых видов деятельности и по</w:t>
        </w:r>
      </w:hyperlink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107" w:anchor="bookmark97" w:history="1"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каждой теплосетевой и теплоснабжающей организации с учетом последних 3 лет</w:t>
        </w:r>
        <w:bookmarkEnd w:id="117"/>
        <w:bookmarkEnd w:id="118"/>
        <w:bookmarkEnd w:id="119"/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</w:t>
        </w:r>
      </w:hyperlink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right"/>
        <w:rPr>
          <w:rFonts w:ascii="Calibri" w:eastAsia="Calibri" w:hAnsi="Calibri" w:cs="Times New Roman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11.1</w:t>
      </w:r>
    </w:p>
    <w:tbl>
      <w:tblPr>
        <w:tblW w:w="9622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15"/>
        <w:gridCol w:w="360"/>
        <w:gridCol w:w="135"/>
        <w:gridCol w:w="1050"/>
        <w:gridCol w:w="465"/>
        <w:gridCol w:w="675"/>
        <w:gridCol w:w="705"/>
        <w:gridCol w:w="405"/>
        <w:gridCol w:w="555"/>
        <w:gridCol w:w="45"/>
        <w:gridCol w:w="780"/>
        <w:gridCol w:w="120"/>
        <w:gridCol w:w="765"/>
        <w:gridCol w:w="750"/>
        <w:gridCol w:w="285"/>
        <w:gridCol w:w="465"/>
        <w:gridCol w:w="495"/>
        <w:gridCol w:w="285"/>
        <w:gridCol w:w="1176"/>
        <w:gridCol w:w="91"/>
      </w:tblGrid>
      <w:tr w:rsidR="00ED4953" w:rsidTr="00ED4953">
        <w:trPr>
          <w:gridBefore w:val="1"/>
          <w:gridAfter w:val="1"/>
          <w:wBefore w:w="15" w:type="dxa"/>
          <w:wAfter w:w="91" w:type="dxa"/>
          <w:trHeight w:val="300"/>
        </w:trPr>
        <w:tc>
          <w:tcPr>
            <w:tcW w:w="4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/п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Наименование регулируемой организации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Вид тарифа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6126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с01.07.2024 по 31.12.2024</w:t>
            </w:r>
          </w:p>
        </w:tc>
      </w:tr>
      <w:tr w:rsidR="00ED4953" w:rsidTr="00ED4953">
        <w:trPr>
          <w:gridBefore w:val="1"/>
          <w:gridAfter w:val="1"/>
          <w:wBefore w:w="15" w:type="dxa"/>
          <w:wAfter w:w="91" w:type="dxa"/>
          <w:trHeight w:val="155"/>
        </w:trPr>
        <w:tc>
          <w:tcPr>
            <w:tcW w:w="4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вода</w:t>
            </w:r>
          </w:p>
        </w:tc>
        <w:tc>
          <w:tcPr>
            <w:tcW w:w="37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Отборный пар давлением</w:t>
            </w:r>
          </w:p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Острый и редуцированный пар</w:t>
            </w:r>
          </w:p>
        </w:tc>
      </w:tr>
      <w:tr w:rsidR="00ED4953" w:rsidTr="00ED4953">
        <w:trPr>
          <w:gridBefore w:val="1"/>
          <w:gridAfter w:val="1"/>
          <w:wBefore w:w="15" w:type="dxa"/>
          <w:wAfter w:w="91" w:type="dxa"/>
          <w:trHeight w:val="155"/>
        </w:trPr>
        <w:tc>
          <w:tcPr>
            <w:tcW w:w="4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от 1,2 до 2,5 кг/см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8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от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</w:t>
            </w:r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,5 до 7,0 кг/см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0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От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</w:t>
            </w:r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,0 до 13,0 кг/см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Свыше 13,0 кг/см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14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ED4953" w:rsidTr="00ED4953">
        <w:trPr>
          <w:gridBefore w:val="1"/>
          <w:gridAfter w:val="1"/>
          <w:wBefore w:w="15" w:type="dxa"/>
          <w:wAfter w:w="91" w:type="dxa"/>
        </w:trPr>
        <w:tc>
          <w:tcPr>
            <w:tcW w:w="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ООО "ЖКК Солянский"</w:t>
            </w:r>
          </w:p>
        </w:tc>
        <w:tc>
          <w:tcPr>
            <w:tcW w:w="797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Для потребителей, в случае отсутствия дифференциации тарифов по схеме подключения</w:t>
            </w:r>
          </w:p>
          <w:p w:rsidR="00ED4953" w:rsidRDefault="00ED4953" w:rsidP="00ED4953">
            <w:pPr>
              <w:snapToGrid w:val="0"/>
              <w:spacing w:line="100" w:lineRule="atLeas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</w:tr>
      <w:tr w:rsidR="00ED4953" w:rsidTr="00ED4953">
        <w:trPr>
          <w:gridBefore w:val="1"/>
          <w:gridAfter w:val="1"/>
          <w:wBefore w:w="15" w:type="dxa"/>
          <w:wAfter w:w="91" w:type="dxa"/>
        </w:trPr>
        <w:tc>
          <w:tcPr>
            <w:tcW w:w="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1.1</w:t>
            </w: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Одноставочный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труб/ Гкал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2024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2467,30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D4953" w:rsidTr="00ED4953">
        <w:trPr>
          <w:gridBefore w:val="1"/>
          <w:gridAfter w:val="1"/>
          <w:wBefore w:w="15" w:type="dxa"/>
          <w:wAfter w:w="91" w:type="dxa"/>
        </w:trPr>
        <w:tc>
          <w:tcPr>
            <w:tcW w:w="4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71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Население (тарифы указываются с учетом НДС)</w:t>
            </w:r>
          </w:p>
        </w:tc>
      </w:tr>
      <w:tr w:rsidR="00ED4953" w:rsidTr="00ED4953">
        <w:trPr>
          <w:gridBefore w:val="1"/>
          <w:gridAfter w:val="1"/>
          <w:wBefore w:w="15" w:type="dxa"/>
          <w:wAfter w:w="91" w:type="dxa"/>
        </w:trPr>
        <w:tc>
          <w:tcPr>
            <w:tcW w:w="4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2.1</w:t>
            </w: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napToGrid w:val="0"/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Одноставочный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,и</w:t>
            </w:r>
            <w:proofErr w:type="gramEnd"/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труб/ Гкал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2024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2467,30</w:t>
            </w:r>
          </w:p>
        </w:tc>
        <w:tc>
          <w:tcPr>
            <w:tcW w:w="8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0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4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4953" w:rsidRDefault="00ED4953" w:rsidP="00ED4953">
            <w:pPr>
              <w:spacing w:line="100" w:lineRule="atLeast"/>
              <w:jc w:val="center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ED4953" w:rsidRPr="00ED4953" w:rsidTr="00ED495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 xml:space="preserve">N </w:t>
            </w:r>
            <w:proofErr w:type="gramStart"/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п</w:t>
            </w:r>
            <w:proofErr w:type="gramEnd"/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/п</w:t>
            </w:r>
          </w:p>
        </w:tc>
        <w:tc>
          <w:tcPr>
            <w:tcW w:w="16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Наименование регулируемой организации</w:t>
            </w:r>
          </w:p>
        </w:tc>
        <w:tc>
          <w:tcPr>
            <w:tcW w:w="17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Вид тарифа</w:t>
            </w:r>
          </w:p>
        </w:tc>
        <w:tc>
          <w:tcPr>
            <w:tcW w:w="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Год</w:t>
            </w:r>
          </w:p>
        </w:tc>
        <w:tc>
          <w:tcPr>
            <w:tcW w:w="52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2-е полугодие</w:t>
            </w:r>
          </w:p>
        </w:tc>
      </w:tr>
      <w:tr w:rsidR="00ED4953" w:rsidRPr="00ED4953" w:rsidTr="00ED495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16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17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вода</w:t>
            </w:r>
          </w:p>
        </w:tc>
        <w:tc>
          <w:tcPr>
            <w:tcW w:w="3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отборный пар давлением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острый и редуцированный пар</w:t>
            </w:r>
          </w:p>
        </w:tc>
      </w:tr>
      <w:tr w:rsidR="00ED4953" w:rsidRPr="00ED4953" w:rsidTr="00ED495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16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17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от 1,2 до 2,5 кг/см</w:t>
            </w:r>
            <w:proofErr w:type="gramStart"/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от 2,5 до 7,0 кг/см</w:t>
            </w:r>
            <w:proofErr w:type="gramStart"/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от 7,0 до 13,0 кг/см</w:t>
            </w:r>
            <w:proofErr w:type="gramStart"/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свыше 13,0 кг/см</w:t>
            </w:r>
            <w:proofErr w:type="gramStart"/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12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</w:tr>
      <w:tr w:rsidR="00ED4953" w:rsidRPr="00ED4953" w:rsidTr="00ED495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lastRenderedPageBreak/>
              <w:t>1</w:t>
            </w:r>
          </w:p>
        </w:tc>
        <w:tc>
          <w:tcPr>
            <w:tcW w:w="16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ООО "ЖКК Солянский</w:t>
            </w: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"</w:t>
            </w:r>
          </w:p>
        </w:tc>
        <w:tc>
          <w:tcPr>
            <w:tcW w:w="75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ED4953" w:rsidRPr="00ED4953" w:rsidTr="00ED495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1.1</w:t>
            </w:r>
          </w:p>
        </w:tc>
        <w:tc>
          <w:tcPr>
            <w:tcW w:w="16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одноставочный, руб./Гкал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 xml:space="preserve">2024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2706,29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</w:tr>
      <w:tr w:rsidR="00ED4953" w:rsidRPr="00ED4953" w:rsidTr="00ED495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6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75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Население (тарифы указываются с учетом НДС)</w:t>
            </w:r>
          </w:p>
        </w:tc>
      </w:tr>
      <w:tr w:rsidR="00ED4953" w:rsidRPr="00ED4953" w:rsidTr="00ED495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2.1</w:t>
            </w:r>
          </w:p>
        </w:tc>
        <w:tc>
          <w:tcPr>
            <w:tcW w:w="16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одноставочный, руб./Гкал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2024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2706,29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953" w:rsidRPr="00ED4953" w:rsidRDefault="00ED4953" w:rsidP="00ED495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SimSun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ED4953">
              <w:rPr>
                <w:rFonts w:ascii="Calibri" w:eastAsia="Times New Roman" w:hAnsi="Calibri" w:cs="Calibri"/>
                <w:kern w:val="1"/>
                <w:shd w:val="clear" w:color="auto" w:fill="FFFFFF"/>
                <w:lang w:eastAsia="ar-SA"/>
              </w:rPr>
              <w:t>-</w:t>
            </w:r>
          </w:p>
        </w:tc>
      </w:tr>
    </w:tbl>
    <w:p w:rsidR="00ED4953" w:rsidRDefault="00ED4953" w:rsidP="007C716A">
      <w:pPr>
        <w:spacing w:after="160" w:line="259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тарифа, происходит ежегодно, средний рос тарифа по отношению к предшествующему году  3,5%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20" w:name="_Toc30058757"/>
      <w:bookmarkStart w:id="121" w:name="_Toc33089202"/>
      <w:bookmarkStart w:id="122" w:name="_Toc34830593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1.11.2 </w:t>
      </w:r>
      <w:hyperlink r:id="rId108" w:anchor="bookmark98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29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структуры</w:t>
        </w:r>
        <w:r w:rsidRPr="007C716A">
          <w:rPr>
            <w:rFonts w:ascii="Times New Roman" w:eastAsia="Times New Roman" w:hAnsi="Times New Roman" w:cs="Times New Roman"/>
            <w:bCs/>
            <w:spacing w:val="26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цен</w:t>
        </w:r>
        <w:r w:rsidRPr="007C716A">
          <w:rPr>
            <w:rFonts w:ascii="Times New Roman" w:eastAsia="Times New Roman" w:hAnsi="Times New Roman" w:cs="Times New Roman"/>
            <w:bCs/>
            <w:spacing w:val="27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(тарифов),</w:t>
        </w:r>
        <w:r w:rsidRPr="007C716A">
          <w:rPr>
            <w:rFonts w:ascii="Times New Roman" w:eastAsia="Times New Roman" w:hAnsi="Times New Roman" w:cs="Times New Roman"/>
            <w:bCs/>
            <w:spacing w:val="3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установленных</w:t>
        </w:r>
        <w:r w:rsidRPr="007C716A">
          <w:rPr>
            <w:rFonts w:ascii="Times New Roman" w:eastAsia="Times New Roman" w:hAnsi="Times New Roman" w:cs="Times New Roman"/>
            <w:bCs/>
            <w:spacing w:val="3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на</w:t>
        </w:r>
        <w:r w:rsidRPr="007C716A">
          <w:rPr>
            <w:rFonts w:ascii="Times New Roman" w:eastAsia="Times New Roman" w:hAnsi="Times New Roman" w:cs="Times New Roman"/>
            <w:bCs/>
            <w:spacing w:val="28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момент</w:t>
        </w:r>
        <w:r w:rsidRPr="007C716A">
          <w:rPr>
            <w:rFonts w:ascii="Times New Roman" w:eastAsia="Times New Roman" w:hAnsi="Times New Roman" w:cs="Times New Roman"/>
            <w:bCs/>
            <w:spacing w:val="26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разработки</w:t>
        </w:r>
        <w:r w:rsidRPr="007C716A">
          <w:rPr>
            <w:rFonts w:ascii="Times New Roman" w:eastAsia="Times New Roman" w:hAnsi="Times New Roman" w:cs="Times New Roman"/>
            <w:bCs/>
            <w:spacing w:val="26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схемы</w:t>
        </w:r>
      </w:hyperlink>
      <w:r w:rsidRPr="007C716A">
        <w:rPr>
          <w:rFonts w:ascii="Times New Roman" w:eastAsia="Times New Roman" w:hAnsi="Times New Roman" w:cs="Times New Roman"/>
          <w:bCs/>
          <w:spacing w:val="38"/>
          <w:sz w:val="24"/>
          <w:szCs w:val="24"/>
          <w:lang w:eastAsia="ru-RU"/>
        </w:rPr>
        <w:t xml:space="preserve"> </w:t>
      </w:r>
      <w:hyperlink r:id="rId109" w:anchor="bookmark98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теплоснабжения</w:t>
        </w:r>
        <w:bookmarkEnd w:id="120"/>
        <w:bookmarkEnd w:id="121"/>
        <w:bookmarkEnd w:id="122"/>
      </w:hyperlink>
    </w:p>
    <w:p w:rsidR="007C716A" w:rsidRPr="007C716A" w:rsidRDefault="007C716A" w:rsidP="007C716A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C716A" w:rsidRPr="007C716A" w:rsidRDefault="007C716A" w:rsidP="007C716A">
      <w:pPr>
        <w:spacing w:after="160" w:line="259" w:lineRule="auto"/>
        <w:jc w:val="right"/>
        <w:rPr>
          <w:rFonts w:ascii="Calibri" w:eastAsia="Calibri" w:hAnsi="Calibri" w:cs="Times New Roman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11.2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6"/>
        <w:gridCol w:w="2507"/>
        <w:gridCol w:w="1559"/>
        <w:gridCol w:w="1417"/>
        <w:gridCol w:w="1560"/>
      </w:tblGrid>
      <w:tr w:rsidR="007C716A" w:rsidRPr="007C716A" w:rsidTr="00627C18">
        <w:tc>
          <w:tcPr>
            <w:tcW w:w="1996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Наименование теплоснабжающей организации</w:t>
            </w:r>
          </w:p>
        </w:tc>
        <w:tc>
          <w:tcPr>
            <w:tcW w:w="2507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показатели</w:t>
            </w:r>
          </w:p>
        </w:tc>
        <w:tc>
          <w:tcPr>
            <w:tcW w:w="4536" w:type="dxa"/>
            <w:gridSpan w:val="3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Решение об установлении цен (тарифов) на тепловую энергию</w:t>
            </w:r>
          </w:p>
        </w:tc>
      </w:tr>
      <w:tr w:rsidR="007C716A" w:rsidRPr="007C716A" w:rsidTr="00627C18">
        <w:trPr>
          <w:trHeight w:val="311"/>
        </w:trPr>
        <w:tc>
          <w:tcPr>
            <w:tcW w:w="1996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07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C716A" w:rsidRPr="007C716A" w:rsidRDefault="00DB0EA2" w:rsidP="007C716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C716A" w:rsidRPr="007C716A" w:rsidRDefault="00DB0EA2" w:rsidP="007C716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2023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C716A" w:rsidRPr="007C716A" w:rsidRDefault="00DB0EA2" w:rsidP="007C716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2024</w:t>
            </w:r>
          </w:p>
        </w:tc>
      </w:tr>
      <w:tr w:rsidR="007C716A" w:rsidRPr="007C716A" w:rsidTr="00627C18">
        <w:tc>
          <w:tcPr>
            <w:tcW w:w="1996" w:type="dxa"/>
            <w:vMerge w:val="restart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ООО "ЖКК СОЛЯНСКИЙ"</w:t>
            </w:r>
          </w:p>
        </w:tc>
        <w:tc>
          <w:tcPr>
            <w:tcW w:w="2507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Одноставочный тариф, рую/Гкал</w:t>
            </w:r>
          </w:p>
        </w:tc>
        <w:tc>
          <w:tcPr>
            <w:tcW w:w="1559" w:type="dxa"/>
            <w:vAlign w:val="center"/>
          </w:tcPr>
          <w:p w:rsidR="007C716A" w:rsidRPr="007C716A" w:rsidRDefault="00DB0EA2" w:rsidP="007C716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2000,45</w:t>
            </w:r>
          </w:p>
        </w:tc>
        <w:tc>
          <w:tcPr>
            <w:tcW w:w="1417" w:type="dxa"/>
            <w:vAlign w:val="center"/>
          </w:tcPr>
          <w:p w:rsidR="007C716A" w:rsidRPr="007C716A" w:rsidRDefault="00DB0EA2" w:rsidP="007C716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2305,89</w:t>
            </w:r>
          </w:p>
        </w:tc>
        <w:tc>
          <w:tcPr>
            <w:tcW w:w="1560" w:type="dxa"/>
            <w:vAlign w:val="center"/>
          </w:tcPr>
          <w:p w:rsidR="007C716A" w:rsidRPr="007C716A" w:rsidRDefault="00DB0EA2" w:rsidP="007C716A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2467,30</w:t>
            </w:r>
          </w:p>
        </w:tc>
      </w:tr>
      <w:tr w:rsidR="007C716A" w:rsidRPr="007C716A" w:rsidTr="00627C18">
        <w:tc>
          <w:tcPr>
            <w:tcW w:w="1996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07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Надбавка к тарифу для потребителей, руб/Гкал</w:t>
            </w:r>
          </w:p>
        </w:tc>
        <w:tc>
          <w:tcPr>
            <w:tcW w:w="155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0, 00</w:t>
            </w:r>
          </w:p>
        </w:tc>
        <w:tc>
          <w:tcPr>
            <w:tcW w:w="1417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0, 00</w:t>
            </w:r>
          </w:p>
        </w:tc>
        <w:tc>
          <w:tcPr>
            <w:tcW w:w="156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0, 00</w:t>
            </w:r>
          </w:p>
        </w:tc>
      </w:tr>
      <w:tr w:rsidR="007C716A" w:rsidRPr="007C716A" w:rsidTr="00627C18">
        <w:tc>
          <w:tcPr>
            <w:tcW w:w="1996" w:type="dxa"/>
            <w:vMerge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507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Плата за подключение к тепловым сетям, руб/Гкал в час</w:t>
            </w:r>
          </w:p>
        </w:tc>
        <w:tc>
          <w:tcPr>
            <w:tcW w:w="155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0, 00</w:t>
            </w:r>
          </w:p>
        </w:tc>
        <w:tc>
          <w:tcPr>
            <w:tcW w:w="1417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0, 00</w:t>
            </w:r>
          </w:p>
        </w:tc>
        <w:tc>
          <w:tcPr>
            <w:tcW w:w="156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0, 00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23" w:name="_Toc30058758"/>
      <w:bookmarkStart w:id="124" w:name="_Toc33089203"/>
      <w:bookmarkStart w:id="125" w:name="_Toc34830594"/>
      <w:r w:rsidRPr="007C7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1.11.3 </w:t>
      </w:r>
      <w:hyperlink r:id="rId110" w:anchor="bookmark99" w:history="1"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Описание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платы</w:t>
        </w:r>
        <w:r w:rsidRPr="007C716A">
          <w:rPr>
            <w:rFonts w:ascii="Times New Roman" w:eastAsia="Times New Roman" w:hAnsi="Times New Roman" w:cs="Times New Roman"/>
            <w:bCs/>
            <w:spacing w:val="-2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подключение</w:t>
        </w:r>
        <w:r w:rsidRPr="007C716A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 системе</w:t>
        </w:r>
        <w:r w:rsidRPr="007C716A">
          <w:rPr>
            <w:rFonts w:ascii="Times New Roman" w:eastAsia="Times New Roman" w:hAnsi="Times New Roman" w:cs="Times New Roman"/>
            <w:bCs/>
            <w:spacing w:val="1"/>
            <w:sz w:val="24"/>
            <w:szCs w:val="24"/>
            <w:lang w:eastAsia="ru-RU"/>
          </w:rPr>
          <w:t xml:space="preserve"> </w:t>
        </w:r>
        <w:r w:rsidRPr="007C716A">
          <w:rPr>
            <w:rFonts w:ascii="Times New Roman" w:eastAsia="Times New Roman" w:hAnsi="Times New Roman" w:cs="Times New Roman"/>
            <w:bCs/>
            <w:spacing w:val="-1"/>
            <w:sz w:val="24"/>
            <w:szCs w:val="24"/>
            <w:lang w:eastAsia="ru-RU"/>
          </w:rPr>
          <w:t>теплоснабжения</w:t>
        </w:r>
        <w:bookmarkEnd w:id="123"/>
        <w:bookmarkEnd w:id="124"/>
        <w:bookmarkEnd w:id="125"/>
      </w:hyperlink>
    </w:p>
    <w:p w:rsidR="007C716A" w:rsidRPr="007C716A" w:rsidRDefault="007C716A" w:rsidP="007C716A">
      <w:pPr>
        <w:spacing w:after="160" w:line="259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 Таблицу 11.2.</w:t>
      </w:r>
    </w:p>
    <w:p w:rsidR="007C716A" w:rsidRPr="007C716A" w:rsidRDefault="007C716A" w:rsidP="007C716A">
      <w:pPr>
        <w:spacing w:after="160" w:line="259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111" w:anchor="bookmark101" w:history="1">
        <w:bookmarkStart w:id="126" w:name="_Toc30058760"/>
        <w:bookmarkStart w:id="127" w:name="_Toc33089204"/>
        <w:bookmarkStart w:id="128" w:name="_Toc34830595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ОПИСАНИЕ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СУЩЕСТВУЮЩИХ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ТЕХНИЧЕСКИХ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ТЕХНОЛОГИЧЕСКИХ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6"/>
          <w:sz w:val="28"/>
          <w:szCs w:val="28"/>
          <w:lang w:eastAsia="ru-RU"/>
        </w:rPr>
        <w:t xml:space="preserve"> </w:t>
      </w:r>
      <w:hyperlink r:id="rId112" w:anchor="bookmark10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ПРОБЛЕМ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СИСТЕМАХ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ТЕПЛОСНАБЖЕНИЯ</w:t>
        </w:r>
        <w:bookmarkEnd w:id="126"/>
        <w:bookmarkEnd w:id="127"/>
        <w:bookmarkEnd w:id="128"/>
      </w:hyperlink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тояния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 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прив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 к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37"/>
        </w:numPr>
        <w:tabs>
          <w:tab w:val="left" w:pos="1629"/>
        </w:tabs>
        <w:spacing w:after="0" w:line="240" w:lineRule="auto"/>
        <w:ind w:left="1629" w:right="3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пловых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кором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шой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эк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25 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37"/>
        </w:numPr>
        <w:tabs>
          <w:tab w:val="left" w:pos="1629"/>
        </w:tabs>
        <w:spacing w:after="0" w:line="240" w:lineRule="auto"/>
        <w:ind w:left="1629" w:right="3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бляе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ов,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и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ля,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ессам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окой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знош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C716A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 w:rsidRPr="007C716A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дящ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тоянии.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37"/>
        </w:numPr>
        <w:tabs>
          <w:tab w:val="left" w:pos="1629"/>
        </w:tabs>
        <w:spacing w:after="0" w:line="240" w:lineRule="auto"/>
        <w:ind w:left="1629" w:righ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договорной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зке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рв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ти.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рв</w:t>
      </w:r>
      <w:r w:rsidRPr="007C716A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оляет</w:t>
      </w:r>
      <w:r w:rsidRPr="007C716A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 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37"/>
        </w:numPr>
        <w:tabs>
          <w:tab w:val="left" w:pos="1629"/>
        </w:tabs>
        <w:spacing w:after="0" w:line="240" w:lineRule="auto"/>
        <w:ind w:left="1629" w:right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ы,</w:t>
      </w:r>
      <w:r w:rsidRPr="007C716A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</w:t>
      </w:r>
      <w:r w:rsidRPr="007C716A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</w:t>
      </w:r>
      <w:r w:rsidRPr="007C716A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</w:t>
      </w:r>
      <w:r w:rsidRPr="007C716A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новят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объ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ктом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внях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 подготов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 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отопит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numPr>
          <w:ilvl w:val="0"/>
          <w:numId w:val="37"/>
        </w:numPr>
        <w:tabs>
          <w:tab w:val="left" w:pos="1629"/>
        </w:tabs>
        <w:spacing w:after="0" w:line="240" w:lineRule="auto"/>
        <w:ind w:left="1629"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 сп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 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пловой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на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г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ппы и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вид.</w:t>
      </w:r>
    </w:p>
    <w:p w:rsidR="007C716A" w:rsidRPr="007C716A" w:rsidRDefault="007C716A" w:rsidP="007C716A">
      <w:pPr>
        <w:spacing w:after="160" w:line="259" w:lineRule="auto"/>
        <w:jc w:val="right"/>
        <w:rPr>
          <w:rFonts w:ascii="Calibri" w:eastAsia="Calibri" w:hAnsi="Calibri" w:cs="Times New Roman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12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C716A" w:rsidRPr="007C716A" w:rsidTr="00627C18">
        <w:trPr>
          <w:trHeight w:val="383"/>
        </w:trPr>
        <w:tc>
          <w:tcPr>
            <w:tcW w:w="3190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Наименование источника тепла</w:t>
            </w:r>
          </w:p>
        </w:tc>
        <w:tc>
          <w:tcPr>
            <w:tcW w:w="6381" w:type="dxa"/>
            <w:gridSpan w:val="2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Проблемы в системах теплоснабжения</w:t>
            </w:r>
          </w:p>
        </w:tc>
      </w:tr>
      <w:tr w:rsidR="007C716A" w:rsidRPr="007C716A" w:rsidTr="00627C18">
        <w:trPr>
          <w:trHeight w:val="388"/>
        </w:trPr>
        <w:tc>
          <w:tcPr>
            <w:tcW w:w="3190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319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 котельной</w:t>
            </w:r>
          </w:p>
        </w:tc>
        <w:tc>
          <w:tcPr>
            <w:tcW w:w="3191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 тепловых сетях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ЦРМ</w:t>
            </w:r>
          </w:p>
        </w:tc>
        <w:tc>
          <w:tcPr>
            <w:tcW w:w="3190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1. Отсутствие приборов учета тепловой энергии как на источнике, так и у потребителей.</w:t>
            </w:r>
          </w:p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2. износ оборудования котельной</w:t>
            </w:r>
          </w:p>
        </w:tc>
        <w:tc>
          <w:tcPr>
            <w:tcW w:w="3191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1. Плохое состояние трубопроводов тепловых сетей</w:t>
            </w:r>
          </w:p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2. Низкое качество теплоизоляции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 xml:space="preserve">Котельная 1-го отделения </w:t>
            </w:r>
          </w:p>
        </w:tc>
        <w:tc>
          <w:tcPr>
            <w:tcW w:w="3190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1. Отсутствие приборов учета тепловой энергии как на источнике, так и у потребителей.</w:t>
            </w:r>
          </w:p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2. износ оборудования котельной</w:t>
            </w:r>
          </w:p>
        </w:tc>
        <w:tc>
          <w:tcPr>
            <w:tcW w:w="3191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1. Плохое состояние трубопроводов тепловых сетей</w:t>
            </w:r>
          </w:p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2. Низкое качество теплоизоляции</w:t>
            </w:r>
          </w:p>
        </w:tc>
      </w:tr>
      <w:tr w:rsidR="007C716A" w:rsidRPr="007C716A" w:rsidTr="00627C18">
        <w:tc>
          <w:tcPr>
            <w:tcW w:w="319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Котельная жилого фонда</w:t>
            </w:r>
          </w:p>
        </w:tc>
        <w:tc>
          <w:tcPr>
            <w:tcW w:w="3190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1. Отсутствие приборов учета тепловой энергии как на источнике, так и у потребителей.</w:t>
            </w:r>
          </w:p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2. износ оборудования котельной</w:t>
            </w:r>
          </w:p>
        </w:tc>
        <w:tc>
          <w:tcPr>
            <w:tcW w:w="3191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1. Плохое состояние трубопроводов тепловых сетей</w:t>
            </w:r>
          </w:p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2. Низкое качество теплоизоляции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widowControl w:val="0"/>
        <w:spacing w:before="61" w:after="0" w:line="240" w:lineRule="auto"/>
        <w:ind w:left="162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eastAsia="ru-RU"/>
        </w:rPr>
      </w:pPr>
      <w:hyperlink w:anchor="bookmark0" w:history="1">
        <w:bookmarkStart w:id="129" w:name="_Toc30081802"/>
        <w:bookmarkStart w:id="130" w:name="_Toc30085036"/>
        <w:bookmarkStart w:id="131" w:name="_Toc33089205"/>
        <w:bookmarkStart w:id="132" w:name="_Toc34830596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 xml:space="preserve">ГЛАВА 2.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СУЩЕСТВУЮЩЕЕ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И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ПЕРСПЕКТИВНОЕ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ПОТРЕБЛЕНИЕ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eastAsia="ru-RU"/>
        </w:rPr>
        <w:t xml:space="preserve"> </w:t>
      </w:r>
      <w:hyperlink w:anchor="bookmark0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ЦЕЛИ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ТЕПЛОСНАБЖЕНИЯ</w:t>
        </w:r>
        <w:bookmarkEnd w:id="129"/>
        <w:bookmarkEnd w:id="130"/>
        <w:bookmarkEnd w:id="131"/>
        <w:bookmarkEnd w:id="132"/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ab/>
        </w:r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hyperlink w:anchor="bookmark1" w:history="1">
        <w:bookmarkStart w:id="133" w:name="_Toc30081803"/>
        <w:bookmarkStart w:id="134" w:name="_Toc30085037"/>
        <w:bookmarkStart w:id="135" w:name="_Toc33089206"/>
        <w:bookmarkStart w:id="136" w:name="_Toc34830597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  <w:t>ДАННЫЕ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  <w:t>БАЗОВОГО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  <w:t>УРОВНЯ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  <w:t>ТЕПЛА НА ЦЕЛИ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hyperlink w:anchor="bookmark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ТЕПЛОСНАБЖЕНИЯ</w:t>
        </w:r>
        <w:bookmarkEnd w:id="133"/>
        <w:bookmarkEnd w:id="134"/>
        <w:bookmarkEnd w:id="135"/>
        <w:bookmarkEnd w:id="136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</w:hyperlink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таблице нагрузок по потребителям с. Новая Солянка объем потребления тепловой энергии для жилых и общественных зданий по видам теплопотребления в каждом расчетном элементе территориального деления представлено в таблице 1.2</w:t>
      </w:r>
    </w:p>
    <w:p w:rsidR="007C716A" w:rsidRPr="007C716A" w:rsidRDefault="007C716A" w:rsidP="007C716A">
      <w:pPr>
        <w:spacing w:after="160" w:line="120" w:lineRule="exact"/>
        <w:rPr>
          <w:rFonts w:ascii="Calibri" w:eastAsia="Calibri" w:hAnsi="Calibri" w:cs="Times New Roman"/>
          <w:sz w:val="12"/>
          <w:szCs w:val="12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3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3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2481"/>
        <w:gridCol w:w="1645"/>
        <w:gridCol w:w="1913"/>
        <w:gridCol w:w="1600"/>
        <w:gridCol w:w="1540"/>
      </w:tblGrid>
      <w:tr w:rsidR="007C716A" w:rsidRPr="007C716A" w:rsidTr="00627C18">
        <w:trPr>
          <w:trHeight w:val="499"/>
        </w:trPr>
        <w:tc>
          <w:tcPr>
            <w:tcW w:w="2481" w:type="dxa"/>
            <w:vMerge w:val="restart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Элемент территориального деления (кадастровый участки)</w:t>
            </w:r>
          </w:p>
        </w:tc>
        <w:tc>
          <w:tcPr>
            <w:tcW w:w="6698" w:type="dxa"/>
            <w:gridSpan w:val="4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Объем  потребителей тепловой энергии, Гкал/час</w:t>
            </w:r>
          </w:p>
        </w:tc>
      </w:tr>
      <w:tr w:rsidR="007C716A" w:rsidRPr="007C716A" w:rsidTr="00627C18">
        <w:tc>
          <w:tcPr>
            <w:tcW w:w="2481" w:type="dxa"/>
            <w:vMerge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4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На отопление</w:t>
            </w:r>
          </w:p>
        </w:tc>
        <w:tc>
          <w:tcPr>
            <w:tcW w:w="191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На вентиляцию</w:t>
            </w:r>
          </w:p>
        </w:tc>
        <w:tc>
          <w:tcPr>
            <w:tcW w:w="160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На ГВС</w:t>
            </w:r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итого</w:t>
            </w:r>
          </w:p>
        </w:tc>
      </w:tr>
      <w:tr w:rsidR="007C716A" w:rsidRPr="007C716A" w:rsidTr="00627C18">
        <w:trPr>
          <w:trHeight w:val="547"/>
        </w:trPr>
        <w:tc>
          <w:tcPr>
            <w:tcW w:w="248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24:32:3901001</w:t>
            </w:r>
          </w:p>
        </w:tc>
        <w:tc>
          <w:tcPr>
            <w:tcW w:w="164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0,21</w:t>
            </w:r>
          </w:p>
        </w:tc>
        <w:tc>
          <w:tcPr>
            <w:tcW w:w="191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0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0,030</w:t>
            </w:r>
          </w:p>
        </w:tc>
        <w:tc>
          <w:tcPr>
            <w:tcW w:w="154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0,240</w:t>
            </w:r>
          </w:p>
        </w:tc>
      </w:tr>
      <w:tr w:rsidR="007C716A" w:rsidRPr="007C716A" w:rsidTr="00627C18">
        <w:trPr>
          <w:trHeight w:val="547"/>
        </w:trPr>
        <w:tc>
          <w:tcPr>
            <w:tcW w:w="248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24:32:3901004</w:t>
            </w:r>
          </w:p>
        </w:tc>
        <w:tc>
          <w:tcPr>
            <w:tcW w:w="164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0,13</w:t>
            </w:r>
          </w:p>
        </w:tc>
        <w:tc>
          <w:tcPr>
            <w:tcW w:w="191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0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0,017</w:t>
            </w:r>
          </w:p>
        </w:tc>
        <w:tc>
          <w:tcPr>
            <w:tcW w:w="154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0,147</w:t>
            </w:r>
          </w:p>
        </w:tc>
      </w:tr>
      <w:tr w:rsidR="007C716A" w:rsidRPr="007C716A" w:rsidTr="00627C18">
        <w:trPr>
          <w:trHeight w:val="547"/>
        </w:trPr>
        <w:tc>
          <w:tcPr>
            <w:tcW w:w="248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lastRenderedPageBreak/>
              <w:t>24:32:3901005</w:t>
            </w:r>
          </w:p>
        </w:tc>
        <w:tc>
          <w:tcPr>
            <w:tcW w:w="164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3,935</w:t>
            </w:r>
          </w:p>
        </w:tc>
        <w:tc>
          <w:tcPr>
            <w:tcW w:w="191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0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0,282</w:t>
            </w:r>
          </w:p>
        </w:tc>
        <w:tc>
          <w:tcPr>
            <w:tcW w:w="154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4,217</w:t>
            </w:r>
          </w:p>
        </w:tc>
      </w:tr>
      <w:tr w:rsidR="007C716A" w:rsidRPr="007C716A" w:rsidTr="00627C18">
        <w:trPr>
          <w:trHeight w:val="547"/>
        </w:trPr>
        <w:tc>
          <w:tcPr>
            <w:tcW w:w="248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24:32:3901006</w:t>
            </w:r>
          </w:p>
        </w:tc>
        <w:tc>
          <w:tcPr>
            <w:tcW w:w="164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0,609</w:t>
            </w:r>
          </w:p>
        </w:tc>
        <w:tc>
          <w:tcPr>
            <w:tcW w:w="191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0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0,001</w:t>
            </w:r>
          </w:p>
        </w:tc>
        <w:tc>
          <w:tcPr>
            <w:tcW w:w="154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0,610</w:t>
            </w:r>
          </w:p>
        </w:tc>
      </w:tr>
      <w:tr w:rsidR="007C716A" w:rsidRPr="007C716A" w:rsidTr="00627C18">
        <w:trPr>
          <w:trHeight w:val="547"/>
        </w:trPr>
        <w:tc>
          <w:tcPr>
            <w:tcW w:w="248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24:32:3901011</w:t>
            </w:r>
          </w:p>
        </w:tc>
        <w:tc>
          <w:tcPr>
            <w:tcW w:w="164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0,621</w:t>
            </w:r>
          </w:p>
        </w:tc>
        <w:tc>
          <w:tcPr>
            <w:tcW w:w="191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60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0,003</w:t>
            </w:r>
          </w:p>
        </w:tc>
        <w:tc>
          <w:tcPr>
            <w:tcW w:w="154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0,624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9" w:after="0" w:line="240" w:lineRule="auto"/>
        <w:ind w:left="218" w:right="373" w:firstLine="7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Приростов потребления тепловой энергии (Гкал/час) для жилых и общественных зданий по видам теплопотребления на каждом этапе развития нет.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</w:pPr>
      <w:hyperlink w:anchor="bookmark5" w:history="1">
        <w:bookmarkStart w:id="137" w:name="_Toc30081807"/>
        <w:bookmarkStart w:id="138" w:name="_Toc30085041"/>
        <w:bookmarkStart w:id="139" w:name="_Toc33089207"/>
        <w:bookmarkStart w:id="140" w:name="_Toc34830598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ПРОГНОЗЫ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ПРИРОСТОВ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СТРИОТЕЛЬНЫХ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ПЛОЩАДЕЙ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ФОНДОВ,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СГРУПИРОВАННЫЕ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РАСЧЕТНЫМ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ЭЛЕМЕНТАМ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ТЕРРИТОРИАЛЬНОГО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ДЕЛЕНИЯ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ЗОНАМ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РАЗДЕЛЕНИЕМ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eastAsia="ru-RU"/>
        </w:rPr>
        <w:t xml:space="preserve"> </w:t>
      </w:r>
      <w:hyperlink w:anchor="bookmark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ОБЪЕКТОВ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СТРИОТЕЛЬСТВА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МНОГКВАРТИРНЫЕ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ДОМА,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ИНДИВИДУАЛЬНЫЕ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  <w:t xml:space="preserve"> </w:t>
      </w:r>
      <w:hyperlink w:anchor="bookmark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ЖИЛЫЕ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ДОМА,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ОБЩЕСТВЕННЫЕ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ЗДАНИЯ,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ПРОИЗВОДСТВЕННЫЕ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ЗДАНИЯ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ПРОМЫШЛЕННЫХ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ПРЕДПРИЯТИЙ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КАЖДОМ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ЭТАПЕ</w:t>
        </w:r>
        <w:bookmarkEnd w:id="137"/>
        <w:bookmarkEnd w:id="138"/>
        <w:bookmarkEnd w:id="139"/>
        <w:bookmarkEnd w:id="140"/>
      </w:hyperlink>
    </w:p>
    <w:p w:rsidR="007C716A" w:rsidRPr="007C716A" w:rsidRDefault="007C716A" w:rsidP="007C716A">
      <w:pPr>
        <w:spacing w:after="160" w:line="241" w:lineRule="auto"/>
        <w:ind w:left="218" w:right="577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период е  с 2019  по  2034  г   в  селе Новая Солянка не предусмотрено строительства каких- либо объектов.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</w:pPr>
      <w:hyperlink w:anchor="bookmark9" w:history="1">
        <w:bookmarkStart w:id="141" w:name="_Toc30085045"/>
        <w:bookmarkStart w:id="142" w:name="_Toc33089208"/>
        <w:bookmarkStart w:id="143" w:name="_Toc34830599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ПРОГНОЗЫ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ПРИРОСТОВ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ОБЪЕМОВ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(МОЩНОСТИ)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ТЕПЛОНОСИТЕЛЯ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РАЗДЕЛЕНИЕМ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ВИДАМ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 xml:space="preserve"> </w:t>
      </w:r>
      <w:hyperlink w:anchor="bookmark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КАЖДОМ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РАСЧЕТНОМ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ЭЛЕМЕНТЕ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ТЕРРИТОРИАЛЬНОГО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  <w:t xml:space="preserve"> </w:t>
      </w:r>
      <w:hyperlink w:anchor="bookmark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ДЕЛЕНИЯ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ЗОНЕ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ИЛИ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eastAsia="ru-RU"/>
        </w:rPr>
        <w:t xml:space="preserve"> </w:t>
      </w:r>
      <w:hyperlink w:anchor="bookmark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ПРЕДЛАГАЕМЫХ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  <w:t xml:space="preserve"> </w:t>
      </w:r>
      <w:hyperlink w:anchor="bookmark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КАЖДОМ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ЭТАПЕ</w:t>
        </w:r>
        <w:bookmarkEnd w:id="141"/>
        <w:bookmarkEnd w:id="142"/>
        <w:bookmarkEnd w:id="143"/>
      </w:hyperlink>
    </w:p>
    <w:p w:rsidR="007C716A" w:rsidRPr="007C716A" w:rsidRDefault="007C716A" w:rsidP="007C716A">
      <w:pPr>
        <w:spacing w:after="160" w:line="241" w:lineRule="auto"/>
        <w:ind w:left="218" w:right="577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период е  с 2019  по  2034  г   в  селе Новая Солянка не предусмотрено строительства каких- либо объектов.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13" w:history="1">
        <w:bookmarkStart w:id="144" w:name="_Toc30081814"/>
        <w:bookmarkStart w:id="145" w:name="_Toc30085049"/>
        <w:bookmarkStart w:id="146" w:name="_Toc33089209"/>
        <w:bookmarkStart w:id="147" w:name="_Toc34830600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ПРОГНОЗЫ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ПРИРОСТОВ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ОБЪЕМОВ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13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(МОЩНОСТИ)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ТЕПЛОНОСИТЕЛЯ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РАЗДЕЛЕНИЕМ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ВИДАМ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 xml:space="preserve"> </w:t>
      </w:r>
      <w:hyperlink w:anchor="bookmark13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ЭЛЕМЕНТАХ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ТЕРРИТОРИАЛЬНОГО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ДЕЛЕНИЯ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13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ИНДИВИДУАЛЬНОГО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 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ЭТАПЕ</w:t>
        </w:r>
        <w:bookmarkEnd w:id="144"/>
        <w:bookmarkEnd w:id="145"/>
        <w:bookmarkEnd w:id="146"/>
        <w:bookmarkEnd w:id="147"/>
      </w:hyperlink>
    </w:p>
    <w:p w:rsidR="007C716A" w:rsidRPr="007C716A" w:rsidRDefault="007C716A" w:rsidP="007C716A">
      <w:pPr>
        <w:spacing w:after="160" w:line="241" w:lineRule="auto"/>
        <w:ind w:left="218" w:right="577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период е  с 2019  по  2034  г   в  селе Новая Солянка не предусмотрено строительства каких- либо объектов.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17" w:history="1">
        <w:bookmarkStart w:id="148" w:name="_Toc30081818"/>
        <w:bookmarkStart w:id="149" w:name="_Toc30085053"/>
        <w:bookmarkStart w:id="150" w:name="_Toc33089210"/>
        <w:bookmarkStart w:id="151" w:name="_Toc34830601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ПРОГНОЗЫ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ab/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w w:val="95"/>
            <w:sz w:val="24"/>
            <w:szCs w:val="24"/>
            <w:lang w:eastAsia="ru-RU"/>
          </w:rPr>
          <w:t xml:space="preserve">ПРИРОСТОВ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ОБЪЕМОВ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ab/>
          <w:t xml:space="preserve"> ПОТРЕБЛЕНИИ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eastAsia="ru-RU"/>
        </w:rPr>
        <w:t xml:space="preserve"> </w:t>
      </w:r>
      <w:hyperlink w:anchor="bookmark1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  <w:bookmarkEnd w:id="148"/>
        <w:bookmarkEnd w:id="149"/>
        <w:bookmarkEnd w:id="150"/>
        <w:bookmarkEnd w:id="151"/>
      </w:hyperlink>
    </w:p>
    <w:p w:rsidR="007C716A" w:rsidRPr="007C716A" w:rsidRDefault="007C716A" w:rsidP="007C716A">
      <w:pPr>
        <w:spacing w:after="160" w:line="241" w:lineRule="auto"/>
        <w:ind w:left="218" w:right="577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период е  с 2019  по  2034  г   в  селе Новая Солянка не предусмотрено строительства каких- либо объектов.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21" w:history="1">
        <w:bookmarkStart w:id="152" w:name="_Toc30081822"/>
        <w:bookmarkStart w:id="153" w:name="_Toc30085057"/>
        <w:bookmarkStart w:id="154" w:name="_Toc33089211"/>
        <w:bookmarkStart w:id="155" w:name="_Toc34830602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6.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 xml:space="preserve">ПРОГНОЗЫ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ПРИРОСТОВ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ОБЪЕМОВ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21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ИНДИВИДУАЛЬНОГО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ТЕПЛОСНАБЖЕНИЯ</w:t>
        </w:r>
        <w:bookmarkEnd w:id="152"/>
        <w:bookmarkEnd w:id="153"/>
        <w:bookmarkEnd w:id="154"/>
        <w:bookmarkEnd w:id="155"/>
      </w:hyperlink>
    </w:p>
    <w:p w:rsidR="007C716A" w:rsidRPr="007C716A" w:rsidRDefault="007C716A" w:rsidP="007C716A">
      <w:pPr>
        <w:spacing w:after="160" w:line="241" w:lineRule="auto"/>
        <w:ind w:left="218" w:right="577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период е  с 2019  по  2034  г   в  селе Новая Солянка индивидуальное теплоснабжение не предусмотрено.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22" w:history="1">
        <w:bookmarkStart w:id="156" w:name="_Toc30081823"/>
        <w:bookmarkStart w:id="157" w:name="_Toc30085058"/>
        <w:bookmarkStart w:id="158" w:name="_Toc33089212"/>
        <w:bookmarkStart w:id="159" w:name="_Toc34830603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7.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ПРОГНОЗЫ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ПРИРОСТОВ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ОБЪЕМОВ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2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(МОЩНОСТИ)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ТЕПЛОНОСИТЕЛЯ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ОБЪЕКТАМИ,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РАСПОЛОЖЕННЫМИ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eastAsia="ru-RU"/>
        </w:rPr>
        <w:t xml:space="preserve"> </w:t>
      </w:r>
      <w:hyperlink w:anchor="bookmark2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ПРОИЗВОДСТВЕННЫХ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ЗОНАХ,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УСЛОВИИ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ВОЗМОЖНЫХ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ИЗМЕНЕНИЙ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  <w:t xml:space="preserve"> </w:t>
      </w:r>
      <w:hyperlink w:anchor="bookmark2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ПРОИЗВОДСТВЕННЫХ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ЗОН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ПЕРЕПРОФИЛИРОВАНИЯ ИПРИРОСТОВ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ОБЪЕМОВ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2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(МОЩНОСТИ)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ПРОИЗВОДСТВЕННЫМИ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  <w:t xml:space="preserve"> </w:t>
      </w:r>
      <w:hyperlink w:anchor="bookmark2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ОБЪЕКТАМИ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РАЗДЕЛЕНИЕМ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ВИДАМ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ВИДАМ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eastAsia="ru-RU"/>
        </w:rPr>
        <w:t xml:space="preserve"> </w:t>
      </w:r>
      <w:hyperlink w:anchor="bookmark2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ТЕПЛОНОСИТЕЛЯ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(ГОРЯЧАЯ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ПАР)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ДЕЙТСВИЯ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 xml:space="preserve"> </w:t>
      </w:r>
      <w:hyperlink w:anchor="bookmark2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СУЩСТВУЮЩИХ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ПРЕДЛАГАЕМЫХ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  <w:t xml:space="preserve"> </w:t>
      </w:r>
      <w:hyperlink w:anchor="bookmark2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bookmarkEnd w:id="156"/>
        <w:bookmarkEnd w:id="157"/>
        <w:bookmarkEnd w:id="158"/>
        <w:bookmarkEnd w:id="159"/>
      </w:hyperlink>
    </w:p>
    <w:p w:rsidR="007C716A" w:rsidRPr="007C716A" w:rsidRDefault="007C716A" w:rsidP="007C716A">
      <w:pPr>
        <w:spacing w:after="160" w:line="241" w:lineRule="auto"/>
        <w:ind w:left="218" w:right="577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период е  с 2019  по  2034  г   в  селе Новая Солянка не предусмотрено строительства каких- либо объектов.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ru-RU"/>
        </w:rPr>
      </w:pPr>
      <w:hyperlink w:anchor="bookmark26" w:history="1">
        <w:bookmarkStart w:id="160" w:name="_Toc30081827"/>
        <w:bookmarkStart w:id="161" w:name="_Toc30085062"/>
        <w:bookmarkStart w:id="162" w:name="_Toc33089213"/>
        <w:bookmarkStart w:id="163" w:name="_Toc34830604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8.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ПРОГНОЗ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26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ОТДЕЛЬНЫМИ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КАТЕГОРИЯМИ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ПОТРЕБИТЕЛЕЙ,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>ТОМ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ЧИСЛЕ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СОЦИАЛЬНО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73"/>
          <w:sz w:val="24"/>
          <w:szCs w:val="24"/>
          <w:lang w:eastAsia="ru-RU"/>
        </w:rPr>
        <w:t xml:space="preserve"> </w:t>
      </w:r>
      <w:hyperlink w:anchor="bookmark26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ЗНАЧИМЫХ,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КОТОРЫХ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УСТАНАВЛИВАЮТСЯ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ЛЬГОТНЫЕ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ТАРИФЫ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ru-RU"/>
        </w:rPr>
        <w:t xml:space="preserve"> </w:t>
      </w:r>
      <w:hyperlink w:anchor="bookmark26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ТЕПЛОВУЮ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ЭНЕРГИЮ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(МОЩНОСТЬ),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ТЕПЛОНОСИТЕЛЬ</w:t>
        </w:r>
        <w:bookmarkEnd w:id="160"/>
        <w:bookmarkEnd w:id="161"/>
        <w:bookmarkEnd w:id="162"/>
        <w:bookmarkEnd w:id="163"/>
      </w:hyperlink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Льготные тарифы на тепловую энергию (мощность), теплоноситель не устанавливаются.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</w:pPr>
      <w:hyperlink w:anchor="bookmark27" w:history="1">
        <w:bookmarkStart w:id="164" w:name="_Toc30081828"/>
        <w:bookmarkStart w:id="165" w:name="_Toc30085063"/>
        <w:bookmarkStart w:id="166" w:name="_Toc33089214"/>
        <w:bookmarkStart w:id="167" w:name="_Toc34830605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9.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ПРОГНОЗ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2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ПОТРЕБИТЕЛЯМИ,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КОТОРЫМИ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ЗАКЛЮЧЕНЫ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МОГУТ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БЫТЬ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ЗАКЛЮЧЕНЫ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  <w:t xml:space="preserve"> </w:t>
      </w:r>
      <w:hyperlink w:anchor="bookmark2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ПЕРСПЕКТИВЕ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СВОБОДНЫЕ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ДОЛГОСРОЧНЫЕ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ДОГОВОРЫ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bookmarkEnd w:id="164"/>
        <w:bookmarkEnd w:id="165"/>
        <w:bookmarkEnd w:id="166"/>
        <w:bookmarkEnd w:id="167"/>
      </w:hyperlink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долгосрочные договоры теплоснабжения не заключены и не планируются к заключению.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</w:pPr>
      <w:hyperlink w:anchor="bookmark28" w:history="1">
        <w:bookmarkStart w:id="168" w:name="_Toc30081829"/>
        <w:bookmarkStart w:id="169" w:name="_Toc30085064"/>
        <w:bookmarkStart w:id="170" w:name="_Toc33089215"/>
        <w:bookmarkStart w:id="171" w:name="_Toc34830606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10.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ПРОГНОЗ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  <w:t xml:space="preserve"> </w:t>
      </w:r>
      <w:hyperlink w:anchor="bookmark2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ПОТРЕБИТЕЛЯМИ,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КОТОРЫМИ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ЗАКЛЮЧЕНЫ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МОГУТ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БЫТЬ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ЗАКЛЮЧЕНЫ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2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ДОЛГОСРОЧНЫЕ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ДОГОВОРЫ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 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РЕГУЛИРУЕМОЙ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ЦЕНЕ</w:t>
        </w:r>
        <w:bookmarkEnd w:id="168"/>
        <w:bookmarkEnd w:id="169"/>
        <w:bookmarkEnd w:id="170"/>
        <w:bookmarkEnd w:id="171"/>
      </w:hyperlink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Долгосрочные договоры теплоснабжения по регулируемой цене не заключены и не планируются к заключению.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29" w:history="1">
        <w:bookmarkStart w:id="172" w:name="_Toc30081830"/>
        <w:bookmarkStart w:id="173" w:name="_Toc30085065"/>
        <w:bookmarkStart w:id="174" w:name="_Toc33089216"/>
        <w:bookmarkStart w:id="175" w:name="_Toc34830607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ЭЛЕКТРОННАЯ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МОДЕЛЬ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СИСТЕМЫ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ПОСЕЛЕНИЯ,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71"/>
          <w:sz w:val="28"/>
          <w:szCs w:val="28"/>
          <w:lang w:eastAsia="ru-RU"/>
        </w:rPr>
        <w:t xml:space="preserve"> </w:t>
      </w:r>
      <w:hyperlink w:anchor="bookmark2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ГОРОДСКОГО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ОКРУГА</w:t>
        </w:r>
        <w:bookmarkEnd w:id="172"/>
        <w:bookmarkEnd w:id="173"/>
        <w:bookmarkEnd w:id="174"/>
        <w:bookmarkEnd w:id="175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30" w:history="1">
        <w:bookmarkStart w:id="176" w:name="_Toc30081831"/>
        <w:bookmarkStart w:id="177" w:name="_Toc30085066"/>
        <w:bookmarkStart w:id="178" w:name="_Toc33089217"/>
        <w:bookmarkStart w:id="179" w:name="_Toc34830608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ГРАФИЧЕСКОЕ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ПРЕДСТАВЛЕНИЕ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ОБЪЕКТОВ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3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ПРИВЯЗКОЙ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ТОПОГРАФИЧЕСКОЙ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ПОСЕЛЕНИЯ,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3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ГОРОДСКОГО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ОКРУГА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ПОЛНЫМ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ТОПОЛОГИЧЕСКИМ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ОПИСАНИЕМ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СВЯЗНОСТИ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eastAsia="ru-RU"/>
        </w:rPr>
        <w:t xml:space="preserve"> </w:t>
      </w:r>
      <w:hyperlink w:anchor="bookmark30" w:history="1">
        <w:r w:rsidR="007C716A" w:rsidRPr="007C716A">
          <w:rPr>
            <w:rFonts w:ascii="Times New Roman" w:eastAsia="Times New Roman" w:hAnsi="Times New Roman" w:cs="Times New Roman"/>
            <w:b/>
            <w:bCs/>
            <w:w w:val="95"/>
            <w:sz w:val="24"/>
            <w:szCs w:val="24"/>
            <w:lang w:eastAsia="ru-RU"/>
          </w:rPr>
          <w:t>ОБЪЕКТОВ</w:t>
        </w:r>
        <w:bookmarkEnd w:id="176"/>
        <w:bookmarkEnd w:id="177"/>
        <w:bookmarkEnd w:id="178"/>
        <w:bookmarkEnd w:id="179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_Toc31712011"/>
      <w:bookmarkStart w:id="181" w:name="_Toc33089218"/>
      <w:bookmarkStart w:id="182" w:name="_Toc34830609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разрабатывалась.</w:t>
      </w:r>
      <w:bookmarkEnd w:id="180"/>
      <w:bookmarkEnd w:id="181"/>
      <w:bookmarkEnd w:id="182"/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46" w:history="1">
        <w:bookmarkStart w:id="183" w:name="_Toc30081847"/>
        <w:bookmarkStart w:id="184" w:name="_Toc30085082"/>
        <w:bookmarkStart w:id="185" w:name="_Toc33089219"/>
        <w:bookmarkStart w:id="186" w:name="_Toc34830610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ГЛАВА 4. СУЩЕСТВУЮЩИЕ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ab/>
          <w:t xml:space="preserve">И ПЕРСПЕКТИВНЫЕ БАЛАНСЫ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lastRenderedPageBreak/>
          <w:t>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w:anchor="bookmark46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МОЩНОСТИ ИСТОЧНИКОВ ТЕПЛОВОЙ ЭНЕРГИИ И ТЕПЛОВОЙ НАГРУЗКИ</w:t>
        </w:r>
        <w:bookmarkEnd w:id="183"/>
        <w:bookmarkEnd w:id="184"/>
        <w:bookmarkEnd w:id="185"/>
        <w:bookmarkEnd w:id="186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ab/>
        </w:r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47" w:history="1">
        <w:bookmarkStart w:id="187" w:name="_Toc30081848"/>
        <w:bookmarkStart w:id="188" w:name="_Toc30085083"/>
        <w:bookmarkStart w:id="189" w:name="_Toc33089220"/>
        <w:bookmarkStart w:id="190" w:name="_Toc34830611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БАЛАНСЫ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БАЗОВЫЙ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ПЕРИОД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СХЕМЫ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ru-RU"/>
        </w:rPr>
        <w:t xml:space="preserve"> </w:t>
      </w:r>
      <w:hyperlink w:anchor="bookmark4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(АКТУАЛИЗАЦИИ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СХЕМЫ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ТЕПЛОВОЦ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  <w:lang w:eastAsia="ru-RU"/>
        </w:rPr>
        <w:t xml:space="preserve"> </w:t>
      </w:r>
      <w:hyperlink w:anchor="bookmark4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МОЩНОСТИ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ТЕПЛОВОЦ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НАГРУЗКИ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ЗОН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eastAsia="ru-RU"/>
        </w:rPr>
        <w:t xml:space="preserve"> </w:t>
      </w:r>
      <w:hyperlink w:anchor="bookmark4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ОПРЕДЕЛЕНИЕМ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РЕЗЕРВОВ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  <w:t xml:space="preserve"> </w:t>
      </w:r>
      <w:hyperlink w:anchor="bookmark4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(ДЕФИЦИТОВ)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РАСПОЛАГАЕМОЙ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МОЩНОСТИ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  <w:t xml:space="preserve"> </w:t>
      </w:r>
      <w:hyperlink w:anchor="bookmark4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УСТАНАВЛИВАЕМЫХ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ОСНОВАНИИ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4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ВЕЛИЧИН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НАГРУЗКИ</w:t>
        </w:r>
        <w:bookmarkEnd w:id="187"/>
        <w:bookmarkEnd w:id="188"/>
        <w:bookmarkEnd w:id="189"/>
        <w:bookmarkEnd w:id="190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централизованное теплоснабжение обеспечено для общественных зданий и жилфонда. Данные абоненты представлены на схеме тепловой сети от котельных, описание зон действия источника теплоснабжения с указанием перечня подключенных объектов приведено в табл. 4.1 Главы 1. Все остальные абоненты имеют индивидуальные источники тепла.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 и  перспективные  зоны  действия  индивидуальных  источников  тепла остаются без изменения.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3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Существующие значение установленной тепловой мощности,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значение установленной тепловой мощности, Гкал/час</w:t>
            </w:r>
          </w:p>
        </w:tc>
      </w:tr>
      <w:tr w:rsidR="007C716A" w:rsidRPr="007C716A" w:rsidTr="00627C18">
        <w:trPr>
          <w:trHeight w:val="44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7C716A" w:rsidRPr="007C716A" w:rsidTr="00627C18">
        <w:trPr>
          <w:trHeight w:val="44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1,92</w:t>
            </w:r>
          </w:p>
        </w:tc>
      </w:tr>
      <w:tr w:rsidR="007C716A" w:rsidRPr="007C716A" w:rsidTr="00627C18">
        <w:trPr>
          <w:trHeight w:val="44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7,04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технические ограничения на использование  установленной  тепловой мощности отсутствуют.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располагаемой мощности существующего источника тепловой энергии приведены в таблице 4.2.1.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4.2.1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Существующие значение располагаемой тепловой мощности,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значение располагаемой тепловой мощности, Гкал/час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1,92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7,04</w:t>
            </w:r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и перспективные затраты тепловой мощности на собствен- ные и хозяйственные нужды источников тепловой энергии.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4.3.1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тепловой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Существующие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 затрат тепловой мощности на собственные и хозяйственные нужды,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Перспективное значение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затрат тепловой мощности  на собственные и хозяйственные нужды, Гкал/час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0,012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0,011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существующей и перспективной тепловой мощности источников тепловой энергии нетто.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4.4.1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Существующие тепловая мощность источников тепловой энергии нетто,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Перспективная тепловая мощность источников тепловой энергии нетто, Гкал/час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0,948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1,909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1,909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4.5.1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Существующие потери тепловой энергии при ее передачи по тепловым сетям,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Перспективные потери тепловой энергии при ее передачи по тепловым сетям, Гкал/час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0,054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0,054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0,68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существующей и перспективной тепловой нагрузки потребителей, устанавливаемые по договорам теплоснабжения, договорам на поддержание ре- зервной тепловой мощности, долгосрочным договорам теплоснабжения, в соответ- ствии с которыми цена определяется по соглашению сторон, и по долгосрочным до- говорам, в отношении которых установлен долгосрочный тариф.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4.6.1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тепловой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Существующие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тепловые нагрузки потребителей,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Перспективные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тепловые нагрузки потребителей, Гкал/час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0,610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0,610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0,624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0,624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4,604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4,604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55" w:history="1">
        <w:bookmarkStart w:id="191" w:name="_Toc30081856"/>
        <w:bookmarkStart w:id="192" w:name="_Toc30085091"/>
        <w:bookmarkStart w:id="193" w:name="_Toc33089221"/>
        <w:bookmarkStart w:id="194" w:name="_Toc34830612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ВЫВОДЫ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РЕЗЕРВАХ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(ДЕФИЦИТАХ)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5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ОБЕСПЕЧЕНИИ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НАГРУЗКИ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55" w:history="1">
        <w:r w:rsidR="007C716A" w:rsidRPr="007C716A">
          <w:rPr>
            <w:rFonts w:ascii="Times New Roman" w:eastAsia="Times New Roman" w:hAnsi="Times New Roman" w:cs="Times New Roman"/>
            <w:b/>
            <w:bCs/>
            <w:w w:val="95"/>
            <w:sz w:val="24"/>
            <w:szCs w:val="24"/>
            <w:lang w:eastAsia="ru-RU"/>
          </w:rPr>
          <w:t>ПОТРЕБИТЕЛЕЙ</w:t>
        </w:r>
        <w:bookmarkEnd w:id="191"/>
        <w:bookmarkEnd w:id="192"/>
        <w:bookmarkEnd w:id="193"/>
        <w:bookmarkEnd w:id="194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СНиП II-35-76 «Котельные установки» аварийный и перспективный резерв тепловой мощности на котельных не предусматривается.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4.7.1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Существующие резервы (дефициты), Гкал/час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Перспективные резервы(дефициты), Гкал/час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0,284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0,284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1,025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1,025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1,716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1,716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val="en-US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val="en-US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val="en-US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val="en-US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val="en-US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val="en-US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59" w:history="1">
        <w:bookmarkStart w:id="195" w:name="_Toc30081860"/>
        <w:bookmarkStart w:id="196" w:name="_Toc30085095"/>
        <w:bookmarkStart w:id="197" w:name="_Toc33089222"/>
        <w:bookmarkStart w:id="198" w:name="_Toc34830613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>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МАСТЕР-ПЛАН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РАЗВИТИЯ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СИСТЕМ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ПОСЕЛЕНИЯ,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ru-RU"/>
        </w:rPr>
        <w:t xml:space="preserve"> </w:t>
      </w:r>
      <w:hyperlink w:anchor="bookmark5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ГОРОДСКОГО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ОКРУГА</w:t>
        </w:r>
        <w:bookmarkEnd w:id="195"/>
        <w:bookmarkEnd w:id="196"/>
        <w:bookmarkEnd w:id="197"/>
        <w:bookmarkEnd w:id="198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ru-RU"/>
        </w:rPr>
      </w:pPr>
      <w:hyperlink w:anchor="bookmark60" w:history="1">
        <w:bookmarkStart w:id="199" w:name="_Toc30081861"/>
        <w:bookmarkStart w:id="200" w:name="_Toc30085096"/>
        <w:bookmarkStart w:id="201" w:name="_Toc33089223"/>
        <w:bookmarkStart w:id="202" w:name="_Toc34830614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ОПИСАНИЕ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ВАРИАНТОВ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РАЗВИТИЯ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6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ПОСЕЛЕНИЯ,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ГОРОДСКОГО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ОКРУГА,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ГОРОДА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eastAsia="ru-RU"/>
        </w:rPr>
        <w:t xml:space="preserve"> </w:t>
      </w:r>
      <w:hyperlink w:anchor="bookmark6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ЗНАЧЕНИЯ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(В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СЛУЧАЕ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ИЗМЕНЕНИЯ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ОТНОСИТЕЛЬНО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РАНЕЕ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ПРИНЯТОГО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 xml:space="preserve"> </w:t>
      </w:r>
      <w:hyperlink w:anchor="bookmark60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ВАРИАНТА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РАЗВИТИЯ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СИСТЕМ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УТВЕРЖДЕННОЙ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ru-RU"/>
        </w:rPr>
        <w:t xml:space="preserve"> </w:t>
      </w:r>
      <w:hyperlink w:anchor="bookmark6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УСТАНОВЛЕННОМ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ПОРЯДКЕ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СХЕМЕ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ТЕПЛОСНАБЖЕНИЯ)</w:t>
        </w:r>
        <w:bookmarkEnd w:id="199"/>
        <w:bookmarkEnd w:id="200"/>
        <w:bookmarkEnd w:id="201"/>
        <w:bookmarkEnd w:id="202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ab/>
        </w:r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раздел не разрабатывается ввиду отсутствия развития систем теплоснабжения поселения.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eastAsia="ru-RU"/>
        </w:rPr>
      </w:pPr>
      <w:hyperlink w:anchor="bookmark63" w:history="1">
        <w:bookmarkStart w:id="203" w:name="_Toc30081864"/>
        <w:bookmarkStart w:id="204" w:name="_Toc30085099"/>
        <w:bookmarkStart w:id="205" w:name="_Toc33089224"/>
        <w:bookmarkStart w:id="206" w:name="_Toc34830615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6.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СУЩЕСТВУЮЩИЕ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8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ПЕРСПЕКТИВНЫЕ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БАЛАНСЫ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ru-RU"/>
        </w:rPr>
        <w:t xml:space="preserve"> </w:t>
      </w:r>
      <w:hyperlink w:anchor="bookmark63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ПРОИЗВОДИТЕЛЬНОСТИ ВОДОПОДГОТОВИТЕЛЬНЫХ УСТАНОВОК 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eastAsia="ru-RU"/>
        </w:rPr>
        <w:t xml:space="preserve"> </w:t>
      </w:r>
      <w:hyperlink w:anchor="bookmark63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МАКСИМАЛЬНОГО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ПОТРЕБЛЕНИЯ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ТЕПЛОНОСИТЕЛЯ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ТЕПЛОПОТРЕБЛЯЮЩИМИ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  <w:lang w:eastAsia="ru-RU"/>
        </w:rPr>
        <w:t xml:space="preserve"> </w:t>
      </w:r>
      <w:hyperlink w:anchor="bookmark63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УСТАНОВКАМИ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ПОТРЕБИТЕЛЕЙ,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В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ЧИСЛЕ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9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АВАРИЙНЫХ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РЕЖИМАХ</w:t>
        </w:r>
        <w:bookmarkEnd w:id="203"/>
        <w:bookmarkEnd w:id="204"/>
        <w:bookmarkEnd w:id="205"/>
        <w:bookmarkEnd w:id="206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</w:pPr>
      <w:hyperlink w:anchor="bookmark64" w:history="1">
        <w:bookmarkStart w:id="207" w:name="_Toc30081865"/>
        <w:bookmarkStart w:id="208" w:name="_Toc30085100"/>
        <w:bookmarkStart w:id="209" w:name="_Toc33089225"/>
        <w:bookmarkStart w:id="210" w:name="_Toc34830616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1.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РАСЧЕТНАЯ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ВЕЛИЧИНА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НОРМАТИВНЫХ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ПОТЕРЬ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ТЕПЛОНОСИТЕЛЯ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  <w:t xml:space="preserve"> </w:t>
      </w:r>
      <w:hyperlink w:anchor="bookmark64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СЕТЯХ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 ЗОНАХ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bookmarkEnd w:id="207"/>
        <w:bookmarkEnd w:id="208"/>
        <w:bookmarkEnd w:id="209"/>
        <w:bookmarkEnd w:id="210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      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зоне действия котельных, подключение новых потребителей не планируется,  увеличения нагрузки на ГВС не предвидится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таблице 6.1.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Табл.6.1.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водоподготовительной установки, м3/час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Потребление теплоносителя теплопотребляющими установками потребителей, м3/час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0,020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5,60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в таблице 6.2.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Табл.6.2.</w:t>
      </w: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теплоносителя в аварийном режиме работы системы теплоснабжения, м3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тивные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 6.3.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3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right="3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77"/>
        <w:gridCol w:w="2518"/>
        <w:gridCol w:w="1938"/>
        <w:gridCol w:w="1938"/>
      </w:tblGrid>
      <w:tr w:rsidR="007C716A" w:rsidRPr="007C716A" w:rsidTr="00627C18">
        <w:trPr>
          <w:trHeight w:val="447"/>
        </w:trPr>
        <w:tc>
          <w:tcPr>
            <w:tcW w:w="3177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Наименование источника</w:t>
            </w:r>
          </w:p>
        </w:tc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Times New Roman" w:hAnsi="Calibri" w:cs="Times New Roman"/>
              </w:rPr>
              <w:t>Котельная ЦРМ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Times New Roman" w:hAnsi="Calibri" w:cs="Times New Roman"/>
              </w:rPr>
              <w:t>Котельная 1-го отделения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Times New Roman" w:hAnsi="Calibri" w:cs="Times New Roman"/>
              </w:rPr>
              <w:t>Котельная жилого фонда</w:t>
            </w:r>
          </w:p>
        </w:tc>
      </w:tr>
      <w:tr w:rsidR="007C716A" w:rsidRPr="007C716A" w:rsidTr="00627C18">
        <w:trPr>
          <w:trHeight w:val="411"/>
        </w:trPr>
        <w:tc>
          <w:tcPr>
            <w:tcW w:w="3177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Всего подпитка тепловой сети, тыс.т/год</w:t>
            </w:r>
          </w:p>
        </w:tc>
        <w:tc>
          <w:tcPr>
            <w:tcW w:w="251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2,51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3,31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32,68</w:t>
            </w:r>
          </w:p>
        </w:tc>
      </w:tr>
      <w:tr w:rsidR="007C716A" w:rsidRPr="007C716A" w:rsidTr="00627C18">
        <w:trPr>
          <w:trHeight w:val="559"/>
        </w:trPr>
        <w:tc>
          <w:tcPr>
            <w:tcW w:w="3177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Нормативные утечки теплоносителя, тыс.тон год</w:t>
            </w:r>
          </w:p>
        </w:tc>
        <w:tc>
          <w:tcPr>
            <w:tcW w:w="251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0,04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0,12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13,72</w:t>
            </w:r>
          </w:p>
        </w:tc>
      </w:tr>
      <w:tr w:rsidR="007C716A" w:rsidRPr="007C716A" w:rsidTr="00627C18">
        <w:tc>
          <w:tcPr>
            <w:tcW w:w="3177" w:type="dxa"/>
          </w:tcPr>
          <w:p w:rsidR="007C716A" w:rsidRPr="007C716A" w:rsidRDefault="007C716A" w:rsidP="007C716A">
            <w:pPr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-отпуск теплоносителя из тепловых сетей ГВС (для открытых систем теплоснабжения), тыс.т/год</w:t>
            </w:r>
          </w:p>
        </w:tc>
        <w:tc>
          <w:tcPr>
            <w:tcW w:w="251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2,47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3,19</w:t>
            </w:r>
          </w:p>
        </w:tc>
        <w:tc>
          <w:tcPr>
            <w:tcW w:w="1938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19,96</w:t>
            </w:r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</w:pPr>
      <w:hyperlink w:anchor="bookmark65" w:history="1">
        <w:bookmarkStart w:id="211" w:name="_Toc30081866"/>
        <w:bookmarkStart w:id="212" w:name="_Toc30085101"/>
        <w:bookmarkStart w:id="213" w:name="_Toc33089226"/>
        <w:bookmarkStart w:id="214" w:name="_Toc34830617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МАКСИМАЛЬНЫЙ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СРЕДНЕЧАСОВОЙ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РАСХОД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ТЕПЛОНОСИТЕЛЯ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eastAsia="ru-RU"/>
        </w:rPr>
        <w:t xml:space="preserve"> </w:t>
      </w:r>
      <w:hyperlink w:anchor="bookmark6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(РАСХОД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СЕТЕВОЙ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ВОДЫ)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ГОРЯЧЕЕ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ПОТРЕБИТЕЛЕЙ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eastAsia="ru-RU"/>
        </w:rPr>
        <w:t xml:space="preserve"> </w:t>
      </w:r>
      <w:hyperlink w:anchor="bookmark6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ИСПОЛЬЗОВАНИЕМ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ОТКРЫТОЙ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ДЕЙСТВИЯ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  <w:t xml:space="preserve"> </w:t>
      </w:r>
      <w:hyperlink w:anchor="bookmark6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КАЖДОГО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РАССЧИТЫВАЕМЫЙ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УЧЕТОМ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6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ПРОГНОЗНЫХ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СРОКОВ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ПЕРЕВОДА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ПОТРЕБИТЕЛЕЙ,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ПОДКЛЮЧЕННЫХ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9"/>
          <w:sz w:val="24"/>
          <w:szCs w:val="24"/>
          <w:lang w:eastAsia="ru-RU"/>
        </w:rPr>
        <w:t xml:space="preserve"> </w:t>
      </w:r>
      <w:hyperlink w:anchor="bookmark6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ОТКРЫТОЙ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СИСТЕМЕ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ВОДОСНАБЖЕНИЯ),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6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ЗАКРЫТУЮ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ВОДОСНАБЖЕНИЯ</w:t>
        </w:r>
        <w:bookmarkEnd w:id="211"/>
        <w:bookmarkEnd w:id="212"/>
        <w:bookmarkEnd w:id="213"/>
        <w:bookmarkEnd w:id="214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 таблицу 6.3.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ind w:left="672" w:hanging="6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66" w:history="1">
        <w:bookmarkStart w:id="215" w:name="_Toc30081867"/>
        <w:bookmarkStart w:id="216" w:name="_Toc30085102"/>
        <w:bookmarkStart w:id="217" w:name="_Toc33089227"/>
        <w:bookmarkStart w:id="218" w:name="_Toc34830618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СВЕДЕНИЯ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НАЛИЧИИ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БАКОВ-АККУМУЛЯТОРОВ</w:t>
        </w:r>
        <w:bookmarkEnd w:id="215"/>
        <w:bookmarkEnd w:id="216"/>
        <w:bookmarkEnd w:id="217"/>
        <w:bookmarkEnd w:id="218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Баки -аккумуляторы отсутствуют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</w:pPr>
      <w:hyperlink w:anchor="bookmark67" w:history="1">
        <w:bookmarkStart w:id="219" w:name="_Toc30081868"/>
        <w:bookmarkStart w:id="220" w:name="_Toc30085103"/>
        <w:bookmarkStart w:id="221" w:name="_Toc33089228"/>
        <w:bookmarkStart w:id="222" w:name="_Toc34830619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НОРМАТИВНЫЙ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ФАКТИЧЕСКИЙ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(ДЛЯ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ЭКСПЛУАТАЦИОННОГО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  <w:lang w:eastAsia="ru-RU"/>
        </w:rPr>
        <w:t xml:space="preserve"> </w:t>
      </w:r>
      <w:hyperlink w:anchor="bookmark6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АВАРИЙНОГО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РЕЖИМОВ)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РАСХОД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ПОДПИТОЧНОЙ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ВОДЫ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  <w:t xml:space="preserve"> </w:t>
      </w:r>
      <w:hyperlink w:anchor="bookmark6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ИСТОЧНИКОВ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  <w:bookmarkEnd w:id="219"/>
        <w:bookmarkEnd w:id="220"/>
        <w:bookmarkEnd w:id="221"/>
        <w:bookmarkEnd w:id="222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 таблицу 6.3.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</w:pPr>
      <w:hyperlink w:anchor="bookmark68" w:history="1">
        <w:bookmarkStart w:id="223" w:name="_Toc30081869"/>
        <w:bookmarkStart w:id="224" w:name="_Toc30085104"/>
        <w:bookmarkStart w:id="225" w:name="_Toc33089229"/>
        <w:bookmarkStart w:id="226" w:name="_Toc34830620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ПЕРСПЕКТИВНЫЙ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БАЛАНС ПРОИЗВОДИТЕЛЬНОСТИ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6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ВОДОПОДГОТОВИТЕЛЬНЫХ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УСТАНОВОК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ПОТЕРЬ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ТЕПЛОНОСИТЕЛЯ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УЧЕТОМ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  <w:t xml:space="preserve"> </w:t>
      </w:r>
      <w:hyperlink w:anchor="bookmark68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РАЗВИТИЯ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СИСТЕМЫ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bookmarkEnd w:id="223"/>
        <w:bookmarkEnd w:id="224"/>
        <w:bookmarkEnd w:id="225"/>
        <w:bookmarkEnd w:id="226"/>
      </w:hyperlink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tbl>
      <w:tblPr>
        <w:tblStyle w:val="ae"/>
        <w:tblW w:w="0" w:type="auto"/>
        <w:tblInd w:w="201" w:type="dxa"/>
        <w:tblLook w:val="04A0" w:firstRow="1" w:lastRow="0" w:firstColumn="1" w:lastColumn="0" w:noHBand="0" w:noVBand="1"/>
      </w:tblPr>
      <w:tblGrid>
        <w:gridCol w:w="3104"/>
        <w:gridCol w:w="3134"/>
        <w:gridCol w:w="3132"/>
      </w:tblGrid>
      <w:tr w:rsidR="007C716A" w:rsidRPr="007C716A" w:rsidTr="00627C18"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тепловой энергии</w:t>
            </w:r>
          </w:p>
        </w:tc>
        <w:tc>
          <w:tcPr>
            <w:tcW w:w="313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Существующая производительность водоподготовительной установки, м3/час</w:t>
            </w:r>
          </w:p>
        </w:tc>
        <w:tc>
          <w:tcPr>
            <w:tcW w:w="313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Перспективная производительность водоподготовительной установки, м3/час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ЦРМ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1-го отделения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</w:tr>
      <w:tr w:rsidR="007C716A" w:rsidRPr="007C716A" w:rsidTr="00627C18">
        <w:trPr>
          <w:trHeight w:val="357"/>
        </w:trPr>
        <w:tc>
          <w:tcPr>
            <w:tcW w:w="310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Котельная жилого фонда</w:t>
            </w:r>
          </w:p>
        </w:tc>
        <w:tc>
          <w:tcPr>
            <w:tcW w:w="3134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5,60</w:t>
            </w:r>
          </w:p>
        </w:tc>
        <w:tc>
          <w:tcPr>
            <w:tcW w:w="3132" w:type="dxa"/>
            <w:vAlign w:val="center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5,60</w:t>
            </w:r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hyperlink w:anchor="bookmark69" w:history="1">
        <w:bookmarkStart w:id="227" w:name="_Toc30081870"/>
        <w:bookmarkStart w:id="228" w:name="_Toc30085105"/>
        <w:bookmarkStart w:id="229" w:name="_Toc33089230"/>
        <w:bookmarkStart w:id="230" w:name="_Toc34830621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>7.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ПРЕДЛОЖЕНИЯ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СТРОИТЕЛЬСТВУ,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РЕКОНСТРУКЦИИ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eastAsia="ru-RU"/>
        </w:rPr>
        <w:t xml:space="preserve"> </w:t>
      </w:r>
      <w:hyperlink w:anchor="bookmark6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ТЕХНИЧЕСКОМУ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ПЕРЕВООРУЖЕНИЮ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ЭНЕРГИИ</w:t>
        </w:r>
        <w:bookmarkEnd w:id="227"/>
        <w:bookmarkEnd w:id="228"/>
        <w:bookmarkEnd w:id="229"/>
        <w:bookmarkEnd w:id="230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</w:pPr>
      <w:hyperlink w:anchor="bookmark70" w:history="1">
        <w:bookmarkStart w:id="231" w:name="_Toc30081871"/>
        <w:bookmarkStart w:id="232" w:name="_Toc30085106"/>
        <w:bookmarkStart w:id="233" w:name="_Toc33089231"/>
        <w:bookmarkStart w:id="234" w:name="_Toc34830622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ОПИСАНИЕ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УСЛОВИЙ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ЦЕНТРАЛИЗОВАННОГО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eastAsia="ru-RU"/>
        </w:rPr>
        <w:t xml:space="preserve"> </w:t>
      </w:r>
      <w:hyperlink w:anchor="bookmark70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ТЕПЛОСНАБЖЕНИЯ,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ИНДИВИДУАЛЬНОГО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ТАКЖЕ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70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ПОКВАРТИРНОГО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ОТОПЛЕНИЯ</w:t>
        </w:r>
        <w:bookmarkEnd w:id="231"/>
        <w:bookmarkEnd w:id="232"/>
        <w:bookmarkEnd w:id="233"/>
        <w:bookmarkEnd w:id="234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71" w:history="1">
        <w:bookmarkStart w:id="235" w:name="_Toc30081872"/>
        <w:bookmarkStart w:id="236" w:name="_Toc30085107"/>
        <w:bookmarkStart w:id="237" w:name="_Toc33089232"/>
        <w:bookmarkStart w:id="238" w:name="_Toc34830623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ОПИСАНИЕ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ТЕКУЩЕЙ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СИТУАЦИИ,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СВЯЗАННОЙ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РАНЕЕ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ПРИНЯТЫМИ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eastAsia="ru-RU"/>
        </w:rPr>
        <w:t xml:space="preserve"> </w:t>
      </w:r>
      <w:hyperlink w:anchor="bookmark7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СООТВЕТСТВИИ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ЗАКОНОДАТЕЛЬСТВОМ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РОССИЙСКОЙ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  <w:lang w:eastAsia="ru-RU"/>
        </w:rPr>
        <w:t xml:space="preserve"> </w:t>
      </w:r>
      <w:hyperlink w:anchor="bookmark7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ЭЛЕКТРОЭНЕРГЕТИКЕ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РЕШЕНИЯМИ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ОТНЕСЕНИИ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ГЕНЕРИРУЮЩИХ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ОБЪЕКТОВ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71"/>
          <w:sz w:val="24"/>
          <w:szCs w:val="24"/>
          <w:lang w:eastAsia="ru-RU"/>
        </w:rPr>
        <w:t xml:space="preserve"> </w:t>
      </w:r>
      <w:hyperlink w:anchor="bookmark71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ГЕНЕРИРУЮЩИМ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ОБЪЕКТАМ,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МОЩНОСТЬ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КОТОРЫХ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ПОСТАВЛЯЕТСЯ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ru-RU"/>
        </w:rPr>
        <w:t xml:space="preserve"> </w:t>
      </w:r>
      <w:hyperlink w:anchor="bookmark7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ВЫНУЖДЕННОМ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РЕЖИМЕ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ЦЕЛЯХ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ОБЕСПЕЧЕНИЯ НАДЕЖНОГО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eastAsia="ru-RU"/>
        </w:rPr>
        <w:t xml:space="preserve"> </w:t>
      </w:r>
      <w:hyperlink w:anchor="bookmark71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ТЕПЛОСНАБЖЕНИЯ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ПОТРЕБИТЕЛЕЙ</w:t>
        </w:r>
        <w:bookmarkEnd w:id="235"/>
        <w:bookmarkEnd w:id="236"/>
        <w:bookmarkEnd w:id="237"/>
        <w:bookmarkEnd w:id="238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</w:pPr>
      <w:hyperlink w:anchor="bookmark72" w:history="1">
        <w:bookmarkStart w:id="239" w:name="_Toc30081873"/>
        <w:bookmarkStart w:id="240" w:name="_Toc30085108"/>
        <w:bookmarkStart w:id="241" w:name="_Toc33089233"/>
        <w:bookmarkStart w:id="242" w:name="_Toc34830624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АНАЛИЗ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НАДЕЖНОСТИ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КАЧЕСТВА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СЛУЧАЕВ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ОТНЕСЕНИЯ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ГЕНЕРИРУЮЩЕГО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ОБЪЕКТА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ОБЪЕКТАМ,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ВЫВОД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ЭКСПЛУАТАЦИИ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МОЖЕТ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ПРИВЕСТИ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НАРУШЕНИЮ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НАДЕЖНОСТИ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(ПРИ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ОТНЕСЕНИИ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ТАКОГО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ГЕНЕРИРУЮЩЕГО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ОБЪЕКТА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ОБЪЕКТАМ,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ЭЛЕКТРИЧЕСКАЯ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МОЩНОСТЬ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КОТОРЫХ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ПОСТАВЛЯЕТСЯ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73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ВЫНУЖДЕНОМ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РЕЖИМЕ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ЦЕЛЯХ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ОБЕСПЕЧЕНИЯ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НАДЕЖНОГО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ПОТРЕБИТЕЛЕЙ,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СООТВЕТСТВУЮЩЕМ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ГОДУ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ДОЛГОСРОЧНОГО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КОНКУРЕНТНОГО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ОТБОРА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МОЩНОСТИ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ОПТОВОМ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РЫНКЕ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ЭЛЕКТРИЧЕСКОЙ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(МОЩНОСТИ)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СООТВЕТСТВУЮЩИЙ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ПЕРИОД),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СООТВЕТСТВИИ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МЕТОДИЧЕСКИМИ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УКАЗАНИЯМИ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РАЗРАБОТКЕ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СХЕМ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7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bookmarkEnd w:id="239"/>
        <w:bookmarkEnd w:id="240"/>
        <w:bookmarkEnd w:id="241"/>
        <w:bookmarkEnd w:id="242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ab/>
        </w:r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eastAsia="ru-RU"/>
        </w:rPr>
      </w:pPr>
      <w:hyperlink w:anchor="bookmark73" w:history="1">
        <w:bookmarkStart w:id="243" w:name="_Toc30081874"/>
        <w:bookmarkStart w:id="244" w:name="_Toc30085109"/>
        <w:bookmarkStart w:id="245" w:name="_Toc33089234"/>
        <w:bookmarkStart w:id="246" w:name="_Toc34830625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ПРЕДЛАГАЕМЫХ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СТРОИТЕЛЬСТВА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ИСТОЧНИКОВ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73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ФУНКЦИОНИРУЮЩИХ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РЕЖИМЕ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КОМБИНИРОВАННОЙ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73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ВЫРАБОТКОЙ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ЭЛЕКТРИЧЕСКОЙ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ОБЕСПЕЧЕНИЯ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eastAsia="ru-RU"/>
        </w:rPr>
        <w:t xml:space="preserve"> </w:t>
      </w:r>
      <w:hyperlink w:anchor="bookmark73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ПЕРСПЕКТИВНЫХ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НАГРУЗОК</w:t>
        </w:r>
        <w:bookmarkEnd w:id="243"/>
        <w:bookmarkEnd w:id="244"/>
        <w:bookmarkEnd w:id="245"/>
        <w:bookmarkEnd w:id="24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перспективный прирост тепловой нагрузки отсутствует и полностью покрывается за счет установленной тепловой мощности существующего оборудования источников, строительство новых источников тепловой энергии не требуется.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</w:pPr>
      <w:hyperlink w:anchor="bookmark74" w:history="1">
        <w:bookmarkStart w:id="247" w:name="_Toc30081875"/>
        <w:bookmarkStart w:id="248" w:name="_Toc30085110"/>
        <w:bookmarkStart w:id="249" w:name="_Toc33089235"/>
        <w:bookmarkStart w:id="250" w:name="_Toc34830626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ПРЕДЛАГАЕМЫХ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 РЕКОНСТРУКЦИИ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ДЕЙСТВУЮЩИХ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eastAsia="ru-RU"/>
        </w:rPr>
        <w:t xml:space="preserve"> </w:t>
      </w:r>
      <w:hyperlink w:anchor="bookmark74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ФУНКЦИОНИРУЮЩИХ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РЕЖИМЕ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74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КОМБИНИРОВАННОЙ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ВЫРАБОТКИ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ЭЛЕКТРИЧЕСКОЙ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74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 xml:space="preserve">ВЫРАБОТКОЙ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ЭЛЕКТРОЭНЕРГИИ </w:t>
        </w:r>
        <w:r w:rsidR="007C716A" w:rsidRPr="007C716A">
          <w:rPr>
            <w:rFonts w:ascii="Times New Roman" w:eastAsia="Times New Roman" w:hAnsi="Times New Roman" w:cs="Times New Roman"/>
            <w:b/>
            <w:bCs/>
            <w:w w:val="95"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w w:val="95"/>
            <w:sz w:val="24"/>
            <w:szCs w:val="24"/>
            <w:lang w:eastAsia="ru-RU"/>
          </w:rPr>
          <w:tab/>
          <w:t xml:space="preserve">СОБСТВЕННЫЕ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НУЖДЫ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74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ТЕПЛОСНАБЖАЮЩЕЙ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ОТНОШЕНИИ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  <w:t xml:space="preserve"> </w:t>
      </w:r>
      <w:hyperlink w:anchor="bookmark74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БАЗЕ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НАГРУЗОК</w:t>
        </w:r>
        <w:bookmarkEnd w:id="247"/>
        <w:bookmarkEnd w:id="248"/>
        <w:bookmarkEnd w:id="249"/>
        <w:bookmarkEnd w:id="250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ab/>
        </w:r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9"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bookmark75" w:history="1">
        <w:bookmarkStart w:id="251" w:name="_Toc30081876"/>
        <w:bookmarkStart w:id="252" w:name="_Toc30085111"/>
        <w:bookmarkStart w:id="253" w:name="_Toc33089236"/>
        <w:bookmarkStart w:id="254" w:name="_Toc34830627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6.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ПРЕДЛОЖЕНИЙ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ПЕРЕОБОРУДОВАНИЮ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КОТЕЛЬНЫХ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7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ИСТОЧНИКИ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ФУНКЦИОНИРУЮЩИЕ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РЕЖИМЕ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7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КОМБИНИРОВАННОЙ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ВЫРАБОТКИ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ЭЛЕКТРИЧЕСКОЙ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7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ВЫРАБОТКОЙ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 xml:space="preserve">ЭЛЕКТРОЭНЕРГИИ </w:t>
        </w:r>
        <w:r w:rsidR="007C716A" w:rsidRPr="007C716A">
          <w:rPr>
            <w:rFonts w:ascii="Times New Roman" w:eastAsia="Times New Roman" w:hAnsi="Times New Roman" w:cs="Times New Roman"/>
            <w:b/>
            <w:bCs/>
            <w:w w:val="95"/>
            <w:sz w:val="24"/>
            <w:szCs w:val="24"/>
            <w:lang w:eastAsia="ru-RU"/>
          </w:rPr>
          <w:t xml:space="preserve">НА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w w:val="95"/>
            <w:sz w:val="24"/>
            <w:szCs w:val="24"/>
            <w:lang w:eastAsia="ru-RU"/>
          </w:rPr>
          <w:t>СОБСТВЕННЫЕ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w w:val="95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НУЖДЫ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7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ТЕПЛОСНАБЖАЮЩЕЙ ОРГАНИЗАЦИИ В ОТНОШЕНИИ ИСТОЧНИКА 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hyperlink w:anchor="bookmark7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ЭНЕРГИИ, НА БАЗЕ СУЩЕСТВУЮЩИХ И ПЕРСПЕКТИВНЫХ ТЕПЛОВЫХ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hyperlink w:anchor="bookmark7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НАГРУЗОК</w:t>
        </w:r>
        <w:bookmarkEnd w:id="251"/>
        <w:bookmarkEnd w:id="252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</w:hyperlink>
      <w:r w:rsidR="007C716A"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  <w:bookmarkEnd w:id="253"/>
      <w:bookmarkEnd w:id="254"/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</w:pPr>
      <w:hyperlink w:anchor="bookmark76" w:history="1">
        <w:bookmarkStart w:id="255" w:name="_Toc30081877"/>
        <w:bookmarkStart w:id="256" w:name="_Toc30085112"/>
        <w:bookmarkStart w:id="257" w:name="_Toc33089237"/>
        <w:bookmarkStart w:id="258" w:name="_Toc34830628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7.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ПРЕДЛАГАЕМЫХ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lastRenderedPageBreak/>
          <w:t>КОТЕЛЬНЫХ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76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УВЕЛИЧЕНИЕМ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ДЕЙСТВИЯ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ПУТЕМ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ВКЛЮЧЕНИЯ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НЕЕ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ЗОН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ДЕЙСТВИЯ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76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bookmarkEnd w:id="255"/>
        <w:bookmarkEnd w:id="256"/>
        <w:bookmarkEnd w:id="257"/>
        <w:bookmarkEnd w:id="258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eastAsia="ru-RU"/>
        </w:rPr>
      </w:pPr>
      <w:hyperlink w:anchor="bookmark77" w:history="1">
        <w:bookmarkStart w:id="259" w:name="_Toc30081878"/>
        <w:bookmarkStart w:id="260" w:name="_Toc30085113"/>
        <w:bookmarkStart w:id="261" w:name="_Toc33089238"/>
        <w:bookmarkStart w:id="262" w:name="_Toc34830629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8.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ПРЕДЛАГАЕМЫХ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ПЕРЕВОДА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ПИКОВЫЙ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РЕЖИМ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eastAsia="ru-RU"/>
        </w:rPr>
        <w:t xml:space="preserve"> </w:t>
      </w:r>
      <w:hyperlink w:anchor="bookmark7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РАБОТЫ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КОТЕЛЬНЫХ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ОТНОШЕНИЮ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ИСТОЧНИКАМ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eastAsia="ru-RU"/>
        </w:rPr>
        <w:t xml:space="preserve"> </w:t>
      </w:r>
      <w:hyperlink w:anchor="bookmark7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ФУНКЦИОНИРУЮЩИМ 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РЕЖИМЕ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КОМБИНИРОВАННОЙ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ВЫРАБОТКИ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eastAsia="ru-RU"/>
        </w:rPr>
        <w:t xml:space="preserve"> </w:t>
      </w:r>
      <w:hyperlink w:anchor="bookmark7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ЭЛЕКТРИЧЕСКОЙ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bookmarkEnd w:id="259"/>
        <w:bookmarkEnd w:id="260"/>
        <w:bookmarkEnd w:id="261"/>
        <w:bookmarkEnd w:id="262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</w:pPr>
      <w:hyperlink w:anchor="bookmark78" w:history="1">
        <w:bookmarkStart w:id="263" w:name="_Toc30081879"/>
        <w:bookmarkStart w:id="264" w:name="_Toc30085114"/>
        <w:bookmarkStart w:id="265" w:name="_Toc33089239"/>
        <w:bookmarkStart w:id="266" w:name="_Toc34830630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9.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ПРЕДЛОЖЕНИЙ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РАСШИРЕНИЮ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ЗОН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ДЕЙСТВИЯ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  <w:lang w:eastAsia="ru-RU"/>
        </w:rPr>
        <w:t xml:space="preserve"> </w:t>
      </w:r>
      <w:hyperlink w:anchor="bookmark7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ДЕЙСТВУЮЩИХ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ФУНКЦИОНИРУЮЩИХ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  <w:t xml:space="preserve"> </w:t>
      </w:r>
      <w:hyperlink w:anchor="bookmark78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РЕЖИМЕ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КОМБИНИРОВАННОЙ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ВЫРАБОТКИ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ЭЛЕКТРИЧЕСКОЙ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  <w:t xml:space="preserve"> </w:t>
      </w:r>
      <w:hyperlink w:anchor="bookmark7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bookmarkEnd w:id="263"/>
        <w:bookmarkEnd w:id="264"/>
        <w:bookmarkEnd w:id="265"/>
        <w:bookmarkEnd w:id="26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hyperlink w:anchor="bookmark79" w:history="1">
        <w:bookmarkStart w:id="267" w:name="_Toc30081880"/>
        <w:bookmarkStart w:id="268" w:name="_Toc30085115"/>
        <w:bookmarkStart w:id="269" w:name="_Toc33089240"/>
        <w:bookmarkStart w:id="270" w:name="_Toc34830631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10.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ПРЕДЛАГАЕМЫХ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ВЫВОДА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РЕЗЕРВ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(ИЛИ)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7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ВЫВОДА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ЭКСПЛУАТАЦИИ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КОТЕЛЬНЫХ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ПЕРЕДАЧЕ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НАГРУЗОК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7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ДРУГИЕ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bookmarkEnd w:id="267"/>
        <w:bookmarkEnd w:id="268"/>
        <w:bookmarkEnd w:id="269"/>
        <w:bookmarkEnd w:id="270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tabs>
          <w:tab w:val="left" w:pos="234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eastAsia="ru-RU"/>
        </w:rPr>
      </w:pPr>
      <w:hyperlink w:anchor="bookmark80" w:history="1">
        <w:bookmarkStart w:id="271" w:name="_Toc30081881"/>
        <w:bookmarkStart w:id="272" w:name="_Toc30085116"/>
        <w:bookmarkStart w:id="273" w:name="_Toc33089241"/>
        <w:bookmarkStart w:id="274" w:name="_Toc34830632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ИНДИВИДУАЛЬНОГО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eastAsia="ru-RU"/>
        </w:rPr>
        <w:t xml:space="preserve"> </w:t>
      </w:r>
      <w:hyperlink w:anchor="bookmark8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ЗАСТРОЙКИ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ПОСЕЛЕНИЯ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МАЛОЭТАЖНЫМИ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eastAsia="ru-RU"/>
        </w:rPr>
        <w:t xml:space="preserve"> </w:t>
      </w:r>
      <w:hyperlink w:anchor="bookmark8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ЖИЛЫМИ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ЗДАНИЯМИ</w:t>
        </w:r>
        <w:bookmarkEnd w:id="271"/>
        <w:bookmarkEnd w:id="272"/>
        <w:bookmarkEnd w:id="273"/>
        <w:bookmarkEnd w:id="274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ab/>
        </w:r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</w:pPr>
      <w:hyperlink w:anchor="bookmark81" w:history="1">
        <w:bookmarkStart w:id="275" w:name="_Toc30081882"/>
        <w:bookmarkStart w:id="276" w:name="_Toc30085117"/>
        <w:bookmarkStart w:id="277" w:name="_Toc33089242"/>
        <w:bookmarkStart w:id="278" w:name="_Toc34830633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>12.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БАЛАНСОВ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ПРОИЗВОДСТВА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eastAsia="ru-RU"/>
        </w:rPr>
        <w:t xml:space="preserve"> </w:t>
      </w:r>
      <w:hyperlink w:anchor="bookmark8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ПОТРЕБЛЕНИ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МОЩНОСТИ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81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ТЕПЛОНОСИТЕЛЯ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ПРИСОЕДИНЕННОЙ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НАГРУЗКИ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  <w:t xml:space="preserve"> </w:t>
      </w:r>
      <w:hyperlink w:anchor="bookmark8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СИСТЕМ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 ПОСЕЛЕНИЯ</w:t>
        </w:r>
        <w:bookmarkEnd w:id="275"/>
        <w:bookmarkEnd w:id="276"/>
        <w:bookmarkEnd w:id="277"/>
        <w:bookmarkEnd w:id="278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</w:pPr>
      <w:hyperlink w:anchor="bookmark82" w:history="1">
        <w:bookmarkStart w:id="279" w:name="_Toc30081883"/>
        <w:bookmarkStart w:id="280" w:name="_Toc30085118"/>
        <w:bookmarkStart w:id="281" w:name="_Toc33089243"/>
        <w:bookmarkStart w:id="282" w:name="_Toc34830634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АНАЛИЗ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ЦЕЛЕСООБРАЗНОСТИ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ВВОДА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НОВЫХ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8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ИСПОЛЬЗОВАНИЕМ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eastAsia="ru-RU"/>
        </w:rPr>
        <w:t xml:space="preserve"> </w:t>
      </w:r>
      <w:hyperlink w:anchor="bookmark82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ВОЗОБНОВЛЯЕМЫХ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ТАКЖЕ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МЕСТНЫХ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ВИДОВ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8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ТОПЛИВА</w:t>
        </w:r>
        <w:bookmarkEnd w:id="279"/>
        <w:bookmarkEnd w:id="280"/>
        <w:bookmarkEnd w:id="281"/>
        <w:bookmarkEnd w:id="282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142" w:firstLine="7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отсутствием перспективных нагрузок строительство новой котельной не требуется. Производительности существующей котельной достаточно.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142" w:firstLine="7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году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</w:pPr>
      <w:hyperlink w:anchor="bookmark83" w:history="1">
        <w:bookmarkStart w:id="283" w:name="_Toc30081884"/>
        <w:bookmarkStart w:id="284" w:name="_Toc30085119"/>
        <w:bookmarkStart w:id="285" w:name="_Toc33089244"/>
        <w:bookmarkStart w:id="286" w:name="_Toc34830635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>14.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ПРОИЗВОДСТВЕННЫХ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  <w:t xml:space="preserve"> </w:t>
      </w:r>
      <w:hyperlink w:anchor="bookmark83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ТЕРРИТОРИИ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ПОСЕЛЕНИЯ</w:t>
        </w:r>
        <w:bookmarkEnd w:id="283"/>
        <w:bookmarkEnd w:id="284"/>
        <w:bookmarkEnd w:id="285"/>
        <w:bookmarkEnd w:id="28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ind w:left="672" w:hanging="6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84" w:history="1">
        <w:bookmarkStart w:id="287" w:name="_Toc30081885"/>
        <w:bookmarkStart w:id="288" w:name="_Toc30085120"/>
        <w:bookmarkStart w:id="289" w:name="_Toc33089245"/>
        <w:bookmarkStart w:id="290" w:name="_Toc34830636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15.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 xml:space="preserve">РЕЗУЛЬТАТЫ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РАДИУСА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ЭФФЕКТИВНОГО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ТЕПЛОСНАБЖЕНИЯ</w:t>
        </w:r>
        <w:bookmarkEnd w:id="287"/>
        <w:bookmarkEnd w:id="288"/>
        <w:bookmarkEnd w:id="289"/>
        <w:bookmarkEnd w:id="290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Pr="007C716A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новных</w:t>
      </w:r>
      <w:r w:rsidRPr="007C716A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 w:rsidRPr="007C716A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йоне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фективного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3"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ьшие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тояния</w:t>
      </w:r>
      <w:r w:rsidRPr="007C716A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C716A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ловия,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дклю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бляющ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</w:t>
      </w:r>
      <w:r w:rsidRPr="007C716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твие</w:t>
      </w:r>
      <w:r w:rsidRPr="007C716A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пных</w:t>
      </w:r>
      <w:r w:rsidRPr="007C716A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</w:t>
      </w:r>
      <w:r w:rsidRPr="007C716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ти,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твия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ждого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 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ии.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3" w:after="0" w:line="276" w:lineRule="exact"/>
        <w:ind w:left="201" w:right="34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тояние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бляющ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новки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ш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новки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не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зно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пных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 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76" w:lineRule="exact"/>
        <w:ind w:left="201" w:right="34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C716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</w:t>
      </w:r>
      <w:r w:rsidRPr="007C716A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4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зки</w:t>
      </w:r>
      <w:r w:rsidRPr="007C716A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твия</w:t>
      </w:r>
      <w:r w:rsidRPr="007C716A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иводит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новр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обой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</w:t>
      </w:r>
      <w:r w:rsidRPr="007C716A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ачае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т,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 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ргии) я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ind w:left="67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ru-RU"/>
        </w:rPr>
      </w:pPr>
      <w:hyperlink w:anchor="bookmark85" w:history="1">
        <w:bookmarkStart w:id="291" w:name="_Toc30081886"/>
        <w:bookmarkStart w:id="292" w:name="_Toc30085121"/>
        <w:bookmarkStart w:id="293" w:name="_Toc33089246"/>
        <w:bookmarkStart w:id="294" w:name="_Toc34830637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8.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ПРЕДЛОЖЕНИЯ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СТРОИТЕЛЬСТВУ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РЕКОНСТРУКЦИИ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ТЕПЛОВЫХ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ru-RU"/>
        </w:rPr>
        <w:t xml:space="preserve"> </w:t>
      </w:r>
      <w:hyperlink w:anchor="bookmark8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СООРУЖЕНИЙ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НИХ</w:t>
        </w:r>
        <w:bookmarkEnd w:id="291"/>
        <w:bookmarkEnd w:id="292"/>
        <w:bookmarkEnd w:id="293"/>
        <w:bookmarkEnd w:id="294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</w:pPr>
      <w:hyperlink w:anchor="bookmark86" w:history="1">
        <w:bookmarkStart w:id="295" w:name="_Toc30081887"/>
        <w:bookmarkStart w:id="296" w:name="_Toc30085122"/>
        <w:bookmarkStart w:id="297" w:name="_Toc33089247"/>
        <w:bookmarkStart w:id="298" w:name="_Toc34830638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СЕТЕЙ,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 xml:space="preserve"> </w:t>
      </w:r>
      <w:hyperlink w:anchor="bookmark86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ОБЕСПЕЧИВАЮЩИХ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ПЕРЕРАСПРЕДЕЛЕНИЕ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НАГРУЗКИ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ИЗ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ЗОН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eastAsia="ru-RU"/>
        </w:rPr>
        <w:t xml:space="preserve"> </w:t>
      </w:r>
      <w:hyperlink w:anchor="bookmark86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ДЕФИЦИТОМ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МОЩНОСТИ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ЗОНЫ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ИЗБЫТКОМ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  <w:t xml:space="preserve"> </w:t>
      </w:r>
      <w:hyperlink w:anchor="bookmark86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МОЩНОСТИ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(ИСПОЛЬЗОВАНИЕ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СУЩЕСТВУЮЩИХ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РЕЗЕРВОВ)</w:t>
        </w:r>
        <w:bookmarkEnd w:id="295"/>
        <w:bookmarkEnd w:id="296"/>
        <w:bookmarkEnd w:id="297"/>
        <w:bookmarkEnd w:id="298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тепловой энергии работает с высоким резервом по установленной мощности, поэтому зон с дефицитом тепловой мощности нет.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4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кция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не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я, в связи с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eastAsia="ru-RU"/>
        </w:rPr>
      </w:pPr>
      <w:hyperlink w:anchor="bookmark87" w:history="1">
        <w:bookmarkStart w:id="299" w:name="_Toc30081888"/>
        <w:bookmarkStart w:id="300" w:name="_Toc30085123"/>
        <w:bookmarkStart w:id="301" w:name="_Toc33089248"/>
        <w:bookmarkStart w:id="302" w:name="_Toc34830639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ОБЕСПЕЧЕНИЯ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  <w:t xml:space="preserve"> </w:t>
      </w:r>
      <w:hyperlink w:anchor="bookmark8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ПЕРСПЕКТИВНЫХ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ПРИРОСТОВ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НАГРУЗКИ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ПОД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ЖИЛИЩНУЮ,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4"/>
          <w:sz w:val="24"/>
          <w:szCs w:val="24"/>
          <w:lang w:eastAsia="ru-RU"/>
        </w:rPr>
        <w:t xml:space="preserve"> </w:t>
      </w:r>
      <w:hyperlink w:anchor="bookmark8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КОМПЛЕКСНУЮ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ПРОИЗВОДСТВЕННУЮ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ЗАСТРОЙКУ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>ВО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ВНОВЬ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  <w:lang w:eastAsia="ru-RU"/>
        </w:rPr>
        <w:t xml:space="preserve"> </w:t>
      </w:r>
      <w:hyperlink w:anchor="bookmark8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ОСВАИВАЕМЫХ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РАЙОНАХ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ПОСЕЛЕНИЯ</w:t>
        </w:r>
        <w:bookmarkEnd w:id="299"/>
        <w:bookmarkEnd w:id="300"/>
        <w:bookmarkEnd w:id="301"/>
        <w:bookmarkEnd w:id="302"/>
      </w:hyperlink>
    </w:p>
    <w:p w:rsidR="007C716A" w:rsidRPr="007C716A" w:rsidRDefault="007C716A" w:rsidP="007C716A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Перспективные приросты тепловой нагрузки отсутствуют 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hyperlink w:anchor="bookmark88" w:history="1">
        <w:bookmarkStart w:id="303" w:name="_Toc30081889"/>
        <w:bookmarkStart w:id="304" w:name="_Toc30085124"/>
        <w:bookmarkStart w:id="305" w:name="_Toc33089249"/>
        <w:bookmarkStart w:id="306" w:name="_Toc34830640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 3. СТРОИТЕЛЬСТВО ТЕПЛОВЫХ СЕТЕЙ, ОБЕСПЕЧИВАЮЩИХ УСЛОВИЯ, ПРИ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hyperlink w:anchor="bookmark88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НАЛИЧИИ КОТОРЫХ СУЩЕСТВУЕТ ВОЗМОЖНОСТЬ ПОСТАВОК 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hyperlink w:anchor="bookmark88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 ПОТРЕБИТЕЛЯМ ОТ РАЗЛИЧНЫХ ИСТОЧНИКОВ ТЕПЛОВОЙ ЭНЕРГИИ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hyperlink w:anchor="bookmark88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ПРИ СОХРАНЕНИИ НАДЕЖНОСТИ ТЕПЛОСНАБЖЕНИЯ</w:t>
        </w:r>
        <w:bookmarkEnd w:id="303"/>
        <w:bookmarkEnd w:id="304"/>
        <w:bookmarkEnd w:id="305"/>
        <w:bookmarkEnd w:id="30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потребители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hyperlink w:anchor="bookmark89" w:history="1">
        <w:bookmarkStart w:id="307" w:name="_Toc30081890"/>
        <w:bookmarkStart w:id="308" w:name="_Toc30085125"/>
        <w:bookmarkStart w:id="309" w:name="_Toc33089250"/>
        <w:bookmarkStart w:id="310" w:name="_Toc34830641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 4. СТРОИТЕЛЬСТВО ИЛИ РЕКОНСТРУКЦИЯ ТЕПЛОВЫХ СЕТЕЙ ДЛЯ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hyperlink w:anchor="bookmark8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ПОВЫШЕНИЯ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  <w:t>ЭФФЕКТИВНОСТИ ФУНКЦИОНИРОВАНИЯ СИСТЕМЫ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hyperlink w:anchor="bookmark8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ТЕПЛОСНАБЖЕНИЯ</w:t>
        </w:r>
        <w:bookmarkEnd w:id="307"/>
        <w:bookmarkEnd w:id="308"/>
        <w:bookmarkEnd w:id="309"/>
        <w:bookmarkEnd w:id="310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ab/>
        </w:r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90" w:history="1">
        <w:bookmarkStart w:id="311" w:name="_Toc30081891"/>
        <w:bookmarkStart w:id="312" w:name="_Toc30085126"/>
        <w:bookmarkStart w:id="313" w:name="_Toc33089251"/>
        <w:bookmarkStart w:id="314" w:name="_Toc34830642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ОБЕСПЕЧЕНИЯ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НОРМАТИВНОЙ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eastAsia="ru-RU"/>
        </w:rPr>
        <w:t xml:space="preserve"> </w:t>
      </w:r>
      <w:hyperlink w:anchor="bookmark90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НАДЕЖНОСТИ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ТЕПЛОСНАБЖЕНИЯ</w:t>
        </w:r>
        <w:bookmarkEnd w:id="311"/>
        <w:bookmarkEnd w:id="312"/>
        <w:bookmarkEnd w:id="313"/>
        <w:bookmarkEnd w:id="314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кцию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ловых</w:t>
      </w:r>
      <w:r w:rsidRPr="007C716A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7C716A">
        <w:rPr>
          <w:rFonts w:ascii="Times New Roman" w:eastAsia="Times New Roman" w:hAnsi="Times New Roman" w:cs="Times New Roman"/>
          <w:spacing w:val="1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</w:p>
    <w:tbl>
      <w:tblPr>
        <w:tblStyle w:val="TableNormal"/>
        <w:tblW w:w="9073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569"/>
        <w:gridCol w:w="2976"/>
        <w:gridCol w:w="1276"/>
        <w:gridCol w:w="1134"/>
        <w:gridCol w:w="1134"/>
        <w:gridCol w:w="1984"/>
      </w:tblGrid>
      <w:tr w:rsidR="007C716A" w:rsidRPr="007C716A" w:rsidTr="00627C18">
        <w:trPr>
          <w:trHeight w:hRule="exact" w:val="3073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6" w:line="26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52" w:lineRule="exact"/>
              <w:ind w:left="128" w:right="130"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ено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ан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е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астка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349" w:right="280" w:hanging="7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ару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ж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ный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диаметр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руб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о-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про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одов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  уч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стке, мм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Дли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тр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бопро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одов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ло- 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ой сети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(в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двух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бном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ис- 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ислени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), 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textDirection w:val="btL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00" w:lineRule="exact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7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Год ввода в эксплуатацию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Год перекладки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7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7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ТК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8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-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Ж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1997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26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</w:tr>
      <w:tr w:rsidR="007C716A" w:rsidRPr="007C716A" w:rsidTr="00627C18">
        <w:trPr>
          <w:trHeight w:val="356"/>
        </w:trPr>
        <w:tc>
          <w:tcPr>
            <w:tcW w:w="35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Общая протяженность сети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915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42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tbl>
      <w:tblPr>
        <w:tblStyle w:val="TableNormal"/>
        <w:tblW w:w="9498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561"/>
        <w:gridCol w:w="1559"/>
        <w:gridCol w:w="1843"/>
        <w:gridCol w:w="1417"/>
      </w:tblGrid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участка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трубопровода, м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изоляции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прокладки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црм-тк1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ТК6-гараж-стоянка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ТК-1-ТК2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ТК2-ЦРМ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ТК3-ТК4 столярный цех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ТК4-ТК5жилые дома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-ТК1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ТК1-ТК6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ТК6-ТК8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ТК8-ТК12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ТК12-ТК14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ТК15-ТК24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ТК9-водонапорная башня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ТК2-ТК9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ТК10-ТК13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ТК2-ТК9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ТК10-ТК14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От ТК15-ТК24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Times New Roman" w:hAnsi="Calibri" w:cs="Times New Roman"/>
              </w:rPr>
              <w:t>1980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46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lang w:eastAsia="ru-RU"/>
              </w:rPr>
              <w:t>Итого на собственные нужды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2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1А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19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29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39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0,219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49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59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69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79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0,032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89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0,108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90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0,089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91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92 У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0,159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2000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Участок № 94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right="1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0,057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Times New Roman" w:eastAsia="Times New Roman" w:hAnsi="Times New Roman" w:cs="Times New Roman"/>
              </w:rPr>
              <w:t>1969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</w:rPr>
              <w:t>рл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</w:rPr>
              <w:t>ы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ПП</w:t>
            </w:r>
            <w:r w:rsidRPr="007C716A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канальная</w:t>
            </w: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Трубы принять предизолированные с системой ОДК.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Диаметры уточнить проектом реконструкции сетей с выполнением гидравлического расчета.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0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Согласно ФЗ от 27 июля 2010 №190-ФЗ «О теплоснабжении» к 2020 году необходимо осуществить переход с открытой схемы теплоснабжения на закрытую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схему. Для этого предлагается разработать проектную документацию с определением марки и количества теплообменного оборудования, а также запорной арматуры.</w:t>
      </w:r>
    </w:p>
    <w:p w:rsidR="007C716A" w:rsidRPr="007C716A" w:rsidRDefault="007C716A" w:rsidP="007C716A">
      <w:pPr>
        <w:widowControl w:val="0"/>
        <w:tabs>
          <w:tab w:val="left" w:pos="1067"/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37"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</w:pPr>
      <w:hyperlink w:anchor="bookmark97" w:history="1">
        <w:bookmarkStart w:id="315" w:name="_Toc30081898"/>
        <w:bookmarkStart w:id="316" w:name="_Toc30085133"/>
        <w:bookmarkStart w:id="317" w:name="_Toc33089252"/>
        <w:bookmarkStart w:id="318" w:name="_Toc34830643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6.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ИЗМЕНЕНИЕМ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ДИАМЕТРА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9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ТРУБОПРОВОДОВ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ОБЕСПЕЧЕНИЯ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ПЕРСПЕКТИВНЫХ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ПРИРОСТОВ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  <w:t xml:space="preserve"> </w:t>
      </w:r>
      <w:hyperlink w:anchor="bookmark9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НАГРУЗКИ</w:t>
        </w:r>
        <w:bookmarkEnd w:id="315"/>
        <w:bookmarkEnd w:id="316"/>
        <w:bookmarkEnd w:id="317"/>
        <w:bookmarkEnd w:id="318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</w:pPr>
      <w:hyperlink w:anchor="bookmark98" w:history="1">
        <w:bookmarkStart w:id="319" w:name="_Toc30081899"/>
        <w:bookmarkStart w:id="320" w:name="_Toc30085134"/>
        <w:bookmarkStart w:id="321" w:name="_Toc33089253"/>
        <w:bookmarkStart w:id="322" w:name="_Toc34830644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7.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СЕТЕЙ,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ПОДЛЕЖАЩИХ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ЗАМЕНЕ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 СВЯЗИ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eastAsia="ru-RU"/>
        </w:rPr>
        <w:t xml:space="preserve"> </w:t>
      </w:r>
      <w:hyperlink w:anchor="bookmark98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ИСЧЕРПАНИЕМ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ЭКСПЛУАТАЦИОННОГО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РЕСУРСА</w:t>
        </w:r>
        <w:bookmarkEnd w:id="319"/>
        <w:bookmarkEnd w:id="320"/>
        <w:bookmarkEnd w:id="321"/>
        <w:bookmarkEnd w:id="322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3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Предложения по реконструкции тепловых сетей в связи с исчерпанием эксплуатационного ресурса представлены в таблице 5.3.1.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ind w:left="672" w:hanging="69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ind w:left="672" w:hanging="6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99" w:history="1">
        <w:bookmarkStart w:id="323" w:name="_Toc30081900"/>
        <w:bookmarkStart w:id="324" w:name="_Toc30085135"/>
        <w:bookmarkStart w:id="325" w:name="_Toc33089254"/>
        <w:bookmarkStart w:id="326" w:name="_Toc34830645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8.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РЕКОНСТРУКЦИЯ НАСОСНЫХ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СТАНЦИЙ</w:t>
        </w:r>
        <w:bookmarkEnd w:id="323"/>
        <w:bookmarkEnd w:id="324"/>
        <w:bookmarkEnd w:id="325"/>
        <w:bookmarkEnd w:id="32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9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объекты отсутствуют.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eastAsia="ru-RU"/>
        </w:rPr>
      </w:pPr>
      <w:hyperlink w:anchor="bookmark100" w:history="1">
        <w:bookmarkStart w:id="327" w:name="_Toc30081901"/>
        <w:bookmarkStart w:id="328" w:name="_Toc30085136"/>
        <w:bookmarkStart w:id="329" w:name="_Toc33089255"/>
        <w:bookmarkStart w:id="330" w:name="_Toc34830646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8"/>
            <w:szCs w:val="28"/>
            <w:lang w:eastAsia="ru-RU"/>
          </w:rPr>
          <w:t>9.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ПРЕДЛОЖЕНИЯ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ПЕРЕВОДУ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ОТКРЫТЫХ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СИСТЕМ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ТЕПЛОСНАБЖЕНИЯ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  <w:lang w:eastAsia="ru-RU"/>
        </w:rPr>
        <w:t xml:space="preserve"> </w:t>
      </w:r>
      <w:hyperlink w:anchor="bookmark100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(ГОРЯЧГО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ab/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ВОДОСНАБЖЕНИЯ)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ab/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w w:val="95"/>
            <w:sz w:val="28"/>
            <w:szCs w:val="28"/>
            <w:lang w:eastAsia="ru-RU"/>
          </w:rPr>
          <w:t xml:space="preserve">В ЗАКРЫТЫЕ СИСТЕМЫ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ГОРЯЧЕГО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eastAsia="ru-RU"/>
        </w:rPr>
        <w:t xml:space="preserve"> </w:t>
      </w:r>
      <w:hyperlink w:anchor="bookmark10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ВОДОСНАБЖЕНИЯ</w:t>
        </w:r>
        <w:bookmarkEnd w:id="327"/>
        <w:bookmarkEnd w:id="328"/>
        <w:bookmarkEnd w:id="329"/>
        <w:bookmarkEnd w:id="330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  <w:lang w:eastAsia="ru-RU"/>
        </w:rPr>
      </w:pPr>
      <w:hyperlink w:anchor="bookmark101" w:history="1">
        <w:bookmarkStart w:id="331" w:name="_Toc30081902"/>
        <w:bookmarkStart w:id="332" w:name="_Toc30085137"/>
        <w:bookmarkStart w:id="333" w:name="_Toc33089256"/>
        <w:bookmarkStart w:id="334" w:name="_Toc34830647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ТЕХНИКО-ЭКОНОМИЧЕСКОЕ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ПРЕДЛОЖЕНИЙ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ТИПАМ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  <w:t xml:space="preserve"> </w:t>
      </w:r>
      <w:hyperlink w:anchor="bookmark101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ПРИСОЕДИНЕНИЙ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ТЕПЛОПОТРЕБЛЯЮЩИХ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УСТАНОВОК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ПОТРЕБИТЕЛЕЙ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(ИЛИ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  <w:lang w:eastAsia="ru-RU"/>
        </w:rPr>
        <w:t xml:space="preserve"> </w:t>
      </w:r>
      <w:hyperlink w:anchor="bookmark101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ПРИСОЕДИНЕНИЙ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АБОНЕНСКИХ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ВВОДОВ)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СЕТЯМ,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eastAsia="ru-RU"/>
        </w:rPr>
        <w:t xml:space="preserve"> </w:t>
      </w:r>
      <w:hyperlink w:anchor="bookmark101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ОБЕСПЕЧИВАЮЩИМ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ПЕРЕВОД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ПОТРЕБИТЕЛЕЙ,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ПОДКЛЮЧЕННЫХ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ОТКРЫТОЙ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eastAsia="ru-RU"/>
        </w:rPr>
        <w:t xml:space="preserve"> </w:t>
      </w:r>
      <w:hyperlink w:anchor="bookmark10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ВОДОСНАБЖЕНИЯ),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ЗАКРЫТУЮ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  <w:lang w:eastAsia="ru-RU"/>
        </w:rPr>
        <w:t xml:space="preserve"> </w:t>
      </w:r>
      <w:hyperlink w:anchor="bookmark10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ВОДОСНАБЖЕНИЯ</w:t>
        </w:r>
        <w:bookmarkEnd w:id="331"/>
        <w:bookmarkEnd w:id="332"/>
        <w:bookmarkEnd w:id="333"/>
        <w:bookmarkEnd w:id="334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3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Тепловой пункт (ТП) — один из главных элементов системы централизованного теплоснабжения зданий, выполняющий функции приема теплоносителя, преобразования (при необходимости) его параметров, распределения между потребителями тепловой энергии и учета ее расходования. В зависимости от предназначения, условий присоединения потребителей к тепловой сети, требований заказчика и др. ТП составляется из ряда отдельных функциональных узлов. 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3" w:firstLine="70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Предлагается для применения в схеме вновь проектируемых потребителей стандартные автоматизированные блочные тепловые пункты (БТП) полной заводской готовности, предназначенные для присоединения к тепловой сети различных систем теплопотребления и выполненные по типовым технологическим схемам с применением водоподогревателей на базе паяных или разборных пластинчатых теплообменников.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eastAsia="ru-RU"/>
        </w:rPr>
      </w:pPr>
      <w:hyperlink w:anchor="bookmark102" w:history="1">
        <w:bookmarkStart w:id="335" w:name="_Toc30081903"/>
        <w:bookmarkStart w:id="336" w:name="_Toc30085138"/>
        <w:bookmarkStart w:id="337" w:name="_Toc33089257"/>
        <w:bookmarkStart w:id="338" w:name="_Toc34830648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ВЫБОР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МЕТОДА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РЕГУЛИРОВАНИЯ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ОТПУСКА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eastAsia="ru-RU"/>
        </w:rPr>
        <w:t xml:space="preserve"> </w:t>
      </w:r>
      <w:hyperlink w:anchor="bookmark102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>ОТ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ИСТОЧНИКОВ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ЭНЕРГИИ</w:t>
        </w:r>
        <w:bookmarkEnd w:id="335"/>
        <w:bookmarkEnd w:id="336"/>
        <w:bookmarkEnd w:id="337"/>
        <w:bookmarkEnd w:id="338"/>
      </w:hyperlink>
    </w:p>
    <w:p w:rsidR="007C716A" w:rsidRPr="007C716A" w:rsidRDefault="007C716A" w:rsidP="007C716A">
      <w:pPr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Основной задачей регулирования отпуска тепловой энергии в системах теплоснабжения является поддержание заданной температуры воздуха в отапливаемых помещениях при изменяющихся в течение отопительного сезона внешних климатических условиях и заданной температуры горячей воды, поступающей в системы горячего водоснабжения при изменяющемся в течение суток расходе этой воды. </w:t>
      </w:r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соответствии с СП 124.13330.2012 «Тепловые сети» Актуализированная редакция СНиП 41-02-2003 при отпуске тепла от источников тепловой энергии системы теплоснабжения с.Новая Солянка применяется качественное регулирование (по нагрузке отопления или по совмещенной нагрузке отопления и горячего водоснабжения) согласно графику изменения температуры воды в зависимости от температуры наружного воздуха.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</w:pPr>
      <w:hyperlink w:anchor="bookmark103" w:history="1">
        <w:bookmarkStart w:id="339" w:name="_Toc30081904"/>
        <w:bookmarkStart w:id="340" w:name="_Toc30085139"/>
        <w:bookmarkStart w:id="341" w:name="_Toc33089258"/>
        <w:bookmarkStart w:id="342" w:name="_Toc34830649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ПРЕДЛОЖЕНИЯ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ru-RU"/>
        </w:rPr>
        <w:t xml:space="preserve"> </w:t>
      </w:r>
      <w:hyperlink w:anchor="bookmark103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ОБЕСПЕЧЕНИЯ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ПЕРЕДАЧИ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ПЕРЕХОДЕ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>ОТ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ОТКРЫТОЙ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  <w:lang w:eastAsia="ru-RU"/>
        </w:rPr>
        <w:t xml:space="preserve"> </w:t>
      </w:r>
      <w:hyperlink w:anchor="bookmark103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(ГОРЯЧЕГО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ВОДОСНАБЖЕНИЯ)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ЗАКРЫТОЙ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  <w:t xml:space="preserve"> </w:t>
      </w:r>
      <w:hyperlink w:anchor="bookmark103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ВОДОСНАБЖЕНИЯ</w:t>
        </w:r>
        <w:bookmarkEnd w:id="339"/>
        <w:bookmarkEnd w:id="340"/>
        <w:bookmarkEnd w:id="341"/>
        <w:bookmarkEnd w:id="342"/>
      </w:hyperlink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Схемой теплоснабжения, для таких потребителей предлагается организация закрытой схемы ГВС с модернизацией существующих ИТП потребителей и установкой теплообменников на ГВС. Предлагается для применения в схеме вновь проектируемых потребителей стандартные автоматизированные блочные тепловые пункты (БТП) полной заводской готовности, предназначенные для присоединения к тепловой сети различных систем теплопотребления и выполненные по типовым технологическим схемам с применением водоподогревателей на базе паяных или разборных пластинчатых теплообменников.</w:t>
      </w:r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</w:pPr>
      <w:hyperlink w:anchor="bookmark104" w:history="1">
        <w:bookmarkStart w:id="343" w:name="_Toc30081905"/>
        <w:bookmarkStart w:id="344" w:name="_Toc30085140"/>
        <w:bookmarkStart w:id="345" w:name="_Toc33089259"/>
        <w:bookmarkStart w:id="346" w:name="_Toc34830650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ИНВЕСТИЦИЙ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ПЕРЕХОДА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ОТКРЫТОЙ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104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ВОДОСНАБЖЕНИЯ)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ЗАКРЫТУЮ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  <w:t xml:space="preserve"> </w:t>
      </w:r>
      <w:hyperlink w:anchor="bookmark104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ВОДОСНАБЖЕНИЯ</w:t>
        </w:r>
        <w:bookmarkEnd w:id="343"/>
        <w:bookmarkEnd w:id="344"/>
        <w:bookmarkEnd w:id="345"/>
        <w:bookmarkEnd w:id="346"/>
      </w:hyperlink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Стоимость установки АИТП на одного потребителя с полным переходом на закрытую схему теплоснабжения составит 441 867 руб.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</w:pPr>
      <w:hyperlink w:anchor="bookmark105" w:history="1">
        <w:bookmarkStart w:id="347" w:name="_Toc30081906"/>
        <w:bookmarkStart w:id="348" w:name="_Toc30085141"/>
        <w:bookmarkStart w:id="349" w:name="_Toc33089260"/>
        <w:bookmarkStart w:id="350" w:name="_Toc34830651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ОЦЕНКА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ЦЕЛЕВЫХ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ПОКАЗАТЕЛЕЙ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ЭФФЕКТИВНОСТИ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КАЧЕСТВА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eastAsia="ru-RU"/>
        </w:rPr>
        <w:t xml:space="preserve"> </w:t>
      </w:r>
      <w:hyperlink w:anchor="bookmark10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ОТКРЫТОЙ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(ГОРЯЧЕГО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10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ВОДОСНАБЖЕНИЯ)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ЗАКРЫТОЙ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ВОДОСНАБЖЕНИЯ</w:t>
        </w:r>
        <w:bookmarkEnd w:id="347"/>
        <w:bookmarkEnd w:id="348"/>
        <w:bookmarkEnd w:id="349"/>
        <w:bookmarkEnd w:id="350"/>
      </w:hyperlink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Кроме экономии на подпитке, снизится суммарный расход на сетевых насосах, что даст дополнительный положительный экономический эффект. </w:t>
      </w:r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Отсутствие водоразбора из тепловой сети позволит прейти на стабильный постоянный гидравлический режим с качественным регулированием отпуска тепловой энергии, что сильно повысит качество теплоснабжения. У потребителей появится собственный инструмент регулирования качества и количества своего теплоснабжения, причем все регулировки внутри потребителя будут мало влиять на гидравлический режим работы всей тепловой сети, но при этом все искусственные «перетопы и недотопы» будут учитываться индивидуальными приборами учета. Реализация данного мероприятия планируется в период до 2021 г.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ind w:left="672" w:hanging="69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106" w:history="1">
        <w:bookmarkStart w:id="351" w:name="_Toc30081907"/>
        <w:bookmarkStart w:id="352" w:name="_Toc30085142"/>
        <w:bookmarkStart w:id="353" w:name="_Toc33089261"/>
        <w:bookmarkStart w:id="354" w:name="_Toc34830652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6.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ПРЕДЛОЖЕНИЯ 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ИСТОЧНИКАМ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ИНВЕСТИЦИЙ</w:t>
        </w:r>
        <w:bookmarkEnd w:id="351"/>
        <w:bookmarkEnd w:id="352"/>
        <w:bookmarkEnd w:id="353"/>
        <w:bookmarkEnd w:id="354"/>
      </w:hyperlink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Calibri" w:eastAsia="Calibri" w:hAnsi="Calibri" w:cs="Times New Roman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Источниками инвестиций могут быть бюджетные средства, средства ресурсоснабжающей организации, а также средства иных заинтересованных лиц в виде инвестиций.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ind w:left="672" w:hanging="69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107" w:history="1">
        <w:bookmarkStart w:id="355" w:name="_Toc30081908"/>
        <w:bookmarkStart w:id="356" w:name="_Toc30085143"/>
        <w:bookmarkStart w:id="357" w:name="_Toc33089262"/>
        <w:bookmarkStart w:id="358" w:name="_Toc34830653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10.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ПЕРСПЕКТИВНЫЕ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ТОПЛИВНЫЕ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БАЛАНСЫ</w:t>
        </w:r>
        <w:bookmarkEnd w:id="355"/>
        <w:bookmarkEnd w:id="356"/>
        <w:bookmarkEnd w:id="357"/>
        <w:bookmarkEnd w:id="358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w:anchor="bookmark108" w:history="1">
        <w:bookmarkStart w:id="359" w:name="_Toc30081909"/>
        <w:bookmarkStart w:id="360" w:name="_Toc30085144"/>
        <w:bookmarkStart w:id="361" w:name="_Toc33089263"/>
        <w:bookmarkStart w:id="362" w:name="_Toc34830654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РАСЧЕТЫ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ПЕРСПЕКТИВНЫХ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МАКСИМАЛЬНЫХ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ГОДОВЫХ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eastAsia="ru-RU"/>
        </w:rPr>
        <w:t xml:space="preserve"> </w:t>
      </w:r>
      <w:hyperlink w:anchor="bookmark10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РАСХОДОВ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ВИДА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ТОПЛИВА</w:t>
        </w:r>
        <w:bookmarkEnd w:id="359"/>
        <w:bookmarkEnd w:id="360"/>
        <w:bookmarkEnd w:id="361"/>
        <w:bookmarkEnd w:id="362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4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вки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рвного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рийного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7C716A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но.</w:t>
      </w:r>
      <w:r w:rsidRPr="007C716A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топл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извод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зом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в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Pr="007C716A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новного,</w:t>
      </w:r>
      <w:r w:rsidRPr="007C716A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рийного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рый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</w:t>
      </w:r>
      <w:r w:rsidRPr="007C716A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</w:t>
      </w:r>
    </w:p>
    <w:p w:rsidR="007C716A" w:rsidRPr="007C716A" w:rsidRDefault="007C716A" w:rsidP="007C716A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716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</w:rPr>
        <w:t>101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C716A" w:rsidRPr="007C716A" w:rsidTr="00627C18">
        <w:tc>
          <w:tcPr>
            <w:tcW w:w="239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Вид топлива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Место поставки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Низшая теплота сгорания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примечание</w:t>
            </w:r>
          </w:p>
        </w:tc>
      </w:tr>
      <w:tr w:rsidR="007C716A" w:rsidRPr="007C716A" w:rsidTr="00627C18">
        <w:tc>
          <w:tcPr>
            <w:tcW w:w="2392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Бурый уголь 2БР</w:t>
            </w:r>
          </w:p>
        </w:tc>
        <w:tc>
          <w:tcPr>
            <w:tcW w:w="23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Ирша-Бородинское месторождение</w:t>
            </w:r>
          </w:p>
        </w:tc>
        <w:tc>
          <w:tcPr>
            <w:tcW w:w="23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3880</w:t>
            </w:r>
          </w:p>
        </w:tc>
        <w:tc>
          <w:tcPr>
            <w:tcW w:w="2393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Расположено вблизи г.Бородино на расстоянии 33 км от с.Новая Солянка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ктивные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4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ых в с.Новая Солянка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ждом эт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звития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10.2.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10.2</w:t>
      </w:r>
    </w:p>
    <w:tbl>
      <w:tblPr>
        <w:tblStyle w:val="TableNormal"/>
        <w:tblW w:w="8789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569"/>
        <w:gridCol w:w="2692"/>
        <w:gridCol w:w="2126"/>
        <w:gridCol w:w="1843"/>
        <w:gridCol w:w="1559"/>
      </w:tblGrid>
      <w:tr w:rsidR="007C716A" w:rsidRPr="007C716A" w:rsidTr="00627C18">
        <w:trPr>
          <w:trHeight w:hRule="exact" w:val="214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52" w:lineRule="exact"/>
              <w:ind w:left="128" w:right="130" w:firstLine="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7" w:line="19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Этапы строительства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349" w:right="280" w:hanging="7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Значения потребления тепловой энергии, Гкал/час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Расчетная годовая выработка тепловой энергии с учетом потерь, тыс.Гкал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5" w:lineRule="auto"/>
              <w:ind w:left="169" w:right="165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val="ru-RU" w:eastAsia="ru-RU"/>
              </w:rPr>
              <w:t>Расчетное потребление топлива у.т./год</w:t>
            </w:r>
          </w:p>
        </w:tc>
      </w:tr>
      <w:tr w:rsidR="007C716A" w:rsidRPr="007C716A" w:rsidTr="00627C18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ЦРП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1,856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797,25</w:t>
            </w:r>
          </w:p>
        </w:tc>
      </w:tr>
      <w:tr w:rsidR="007C716A" w:rsidRPr="007C716A" w:rsidTr="00627C18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1-го отделения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0,624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2,446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1050,69</w:t>
            </w:r>
          </w:p>
        </w:tc>
      </w:tr>
      <w:tr w:rsidR="007C716A" w:rsidRPr="007C716A" w:rsidTr="00627C18">
        <w:trPr>
          <w:trHeight w:val="328"/>
        </w:trPr>
        <w:tc>
          <w:tcPr>
            <w:tcW w:w="878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Котельная жилого фонда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202" w:right="20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  <w:tr w:rsidR="007C716A" w:rsidRPr="007C716A" w:rsidTr="00627C18">
        <w:trPr>
          <w:trHeight w:val="328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16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8" w:lineRule="exact"/>
              <w:ind w:left="9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2034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431" w:right="4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4,604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8" w:right="3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11,086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46" w:lineRule="exact"/>
              <w:ind w:left="339"/>
              <w:rPr>
                <w:rFonts w:ascii="Times New Roman" w:eastAsia="Times New Roman" w:hAnsi="Times New Roman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4762,03</w:t>
            </w:r>
          </w:p>
        </w:tc>
      </w:tr>
    </w:tbl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ind w:left="672" w:hanging="692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hyperlink w:anchor="bookmark115" w:history="1">
        <w:bookmarkStart w:id="363" w:name="_Toc30081916"/>
        <w:bookmarkStart w:id="364" w:name="_Toc30085151"/>
        <w:bookmarkStart w:id="365" w:name="_Toc33089264"/>
        <w:bookmarkStart w:id="366" w:name="_Toc34830655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11.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ОЦЕНКА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НАДЕЖНОСТИ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ТЕПЛОСНАБЖЕНИЯ</w:t>
        </w:r>
        <w:bookmarkEnd w:id="363"/>
        <w:bookmarkEnd w:id="364"/>
        <w:bookmarkEnd w:id="365"/>
        <w:bookmarkEnd w:id="366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</w:pPr>
      <w:hyperlink w:anchor="bookmark116" w:history="1">
        <w:bookmarkStart w:id="367" w:name="_Toc30081917"/>
        <w:bookmarkStart w:id="368" w:name="_Toc30085152"/>
        <w:bookmarkStart w:id="369" w:name="_Toc33089265"/>
        <w:bookmarkStart w:id="370" w:name="_Toc34830656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МЕТОДЫ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РЕЗУЛЬТАТЫ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ОБРАБОТКИ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ДАННЫХ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ОТКАЗАМ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УЧАСТКОВ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eastAsia="ru-RU"/>
        </w:rPr>
        <w:t xml:space="preserve"> </w:t>
      </w:r>
      <w:hyperlink w:anchor="bookmark116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СЕТЕЙ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(АВАРИЙНЫМ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СИТУАЦИЯМ),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СРЕДНЕЙ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ЧАСТОТЫ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ОТКАЗОВ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eastAsia="ru-RU"/>
        </w:rPr>
        <w:t xml:space="preserve"> </w:t>
      </w:r>
      <w:hyperlink w:anchor="bookmark116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УЧАСТКОВ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(АВАРИЙНЫХ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СИТУАЦИЙ)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КАЖДОЙ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  <w:t xml:space="preserve"> </w:t>
      </w:r>
      <w:hyperlink w:anchor="bookmark116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w w:val="95"/>
            <w:sz w:val="24"/>
            <w:szCs w:val="24"/>
            <w:lang w:eastAsia="ru-RU"/>
          </w:rPr>
          <w:t>ТЕПЛОСНАБЖЕНИЯ</w:t>
        </w:r>
        <w:bookmarkEnd w:id="367"/>
        <w:bookmarkEnd w:id="368"/>
        <w:bookmarkEnd w:id="369"/>
        <w:bookmarkEnd w:id="370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w w:val="95"/>
            <w:sz w:val="24"/>
            <w:szCs w:val="24"/>
            <w:lang w:eastAsia="ru-RU"/>
          </w:rPr>
          <w:tab/>
        </w:r>
      </w:hyperlink>
    </w:p>
    <w:p w:rsidR="007C716A" w:rsidRPr="007C716A" w:rsidRDefault="007C716A" w:rsidP="007C716A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Оценка надежности теплоснабжения разрабатываются в соответствии с подпунктом «и» пункта 19 и пункта 46 «Требований к схемам теплоснабжения». Нормативные требования к надёжности теплоснабжения установлены в СНиП 41.02.2003 «Тепловые сети» в части пунктов 6.27-6.31 раздела «Надежность». </w:t>
      </w:r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СНиП 41.02.2003 надежность теплоснабжения определяется по способности проектируемых и действующих источников теплоты, тепловых сетей и в целом систем централизованного теплоснабжения обеспечивать в течение заданного времени требуемые режимы, параметры и качество теплоснабжения (отопления, вентиляции, горячего водоснабжения, а также технологических потребностей предприятий в паре и горячей воде) обеспечивать нормативные показатели вероятности безотказной работы [Р], коэффициент готовности [Кг], живучести [Ж]. Расчет показателей системы с учетом надежности должен производиться для каждого потребителя. При этом минимально допустимые показатели вероятности безотказной работы следует принимать для:</w:t>
      </w:r>
    </w:p>
    <w:p w:rsidR="007C716A" w:rsidRPr="007C716A" w:rsidRDefault="007C716A" w:rsidP="007C716A">
      <w:pPr>
        <w:autoSpaceDE w:val="0"/>
        <w:autoSpaceDN w:val="0"/>
        <w:adjustRightInd w:val="0"/>
        <w:spacing w:after="97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7C716A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 xml:space="preserve">источника теплоты Рит = 1; </w:t>
      </w:r>
    </w:p>
    <w:p w:rsidR="007C716A" w:rsidRPr="007C716A" w:rsidRDefault="007C716A" w:rsidP="007C716A">
      <w:pPr>
        <w:autoSpaceDE w:val="0"/>
        <w:autoSpaceDN w:val="0"/>
        <w:adjustRightInd w:val="0"/>
        <w:spacing w:after="97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тепловых сетей Кс= 1; </w:t>
      </w:r>
    </w:p>
    <w:p w:rsidR="007C716A" w:rsidRPr="007C716A" w:rsidRDefault="007C716A" w:rsidP="007C716A">
      <w:pPr>
        <w:autoSpaceDE w:val="0"/>
        <w:autoSpaceDN w:val="0"/>
        <w:adjustRightInd w:val="0"/>
        <w:spacing w:after="97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потребителя теплоты Рпт= 1. </w:t>
      </w:r>
    </w:p>
    <w:p w:rsidR="007C716A" w:rsidRPr="007C716A" w:rsidRDefault="007C716A" w:rsidP="007C716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Нормативные показатели безотказности тепловых сетей обеспечиваются следующими мероприятиями: </w:t>
      </w:r>
    </w:p>
    <w:p w:rsidR="007C716A" w:rsidRPr="007C716A" w:rsidRDefault="007C716A" w:rsidP="007C716A">
      <w:pPr>
        <w:autoSpaceDE w:val="0"/>
        <w:autoSpaceDN w:val="0"/>
        <w:adjustRightInd w:val="0"/>
        <w:spacing w:after="97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-установлением предельно допустимой длины нерезервированных участков теплопроводов (тупиковых, радиальных, транзитных) до каждого потребителя или теплового пункта; </w:t>
      </w:r>
    </w:p>
    <w:p w:rsidR="007C716A" w:rsidRPr="007C716A" w:rsidRDefault="007C716A" w:rsidP="007C716A">
      <w:pPr>
        <w:autoSpaceDE w:val="0"/>
        <w:autoSpaceDN w:val="0"/>
        <w:adjustRightInd w:val="0"/>
        <w:spacing w:after="97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-местом размещения резервных трубопроводных связей между радиальными теплопроводами; </w:t>
      </w:r>
    </w:p>
    <w:p w:rsidR="007C716A" w:rsidRPr="007C716A" w:rsidRDefault="007C716A" w:rsidP="007C716A">
      <w:pPr>
        <w:autoSpaceDE w:val="0"/>
        <w:autoSpaceDN w:val="0"/>
        <w:adjustRightInd w:val="0"/>
        <w:spacing w:after="97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-достаточностью диаметров,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отказах; </w:t>
      </w:r>
    </w:p>
    <w:p w:rsidR="007C716A" w:rsidRPr="007C716A" w:rsidRDefault="007C716A" w:rsidP="007C71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очередность ремонтов и замен теплопроводов, частично или полностью утративших свой ресурс. 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ru-RU"/>
        </w:rPr>
      </w:pPr>
      <w:hyperlink w:anchor="bookmark117" w:history="1">
        <w:bookmarkStart w:id="371" w:name="_Toc30081918"/>
        <w:bookmarkStart w:id="372" w:name="_Toc30085153"/>
        <w:bookmarkStart w:id="373" w:name="_Toc33089266"/>
        <w:bookmarkStart w:id="374" w:name="_Toc34830657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МЕТОДЫ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РЕЗУЛЬТАТЫ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ОБРАБОТКИ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ДАННЫХ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ВОССТАНОВЛЕНИЯМ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eastAsia="ru-RU"/>
        </w:rPr>
        <w:t xml:space="preserve"> </w:t>
      </w:r>
      <w:hyperlink w:anchor="bookmark11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ОТКАЗАВШИХ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УЧАСТКОВ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(УЧАСТКОВ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СЕТЕЙ,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11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КОТОРЫХ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ПРОИЗОШЛИ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АВАРИЙНЫЕ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СИТУАЦИИ),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СРЕДНЕГО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ВРЕМЕНИ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11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ВОССТАНОВЛЕНИЯ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ОТКАЗАВШИХ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УЧАСТКОВ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ru-RU"/>
        </w:rPr>
        <w:t xml:space="preserve"> </w:t>
      </w:r>
      <w:hyperlink w:anchor="bookmark117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bookmarkEnd w:id="371"/>
        <w:bookmarkEnd w:id="372"/>
        <w:bookmarkEnd w:id="373"/>
        <w:bookmarkEnd w:id="374"/>
      </w:hyperlink>
    </w:p>
    <w:p w:rsidR="007C716A" w:rsidRPr="007C716A" w:rsidRDefault="007C716A" w:rsidP="007C716A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Время восстановления повреждений на тепловых сетях не превышает нормы восстановления теплоснабжения, определенные в СП 124.13330.2012 «Тепловые сети» и в «Правилах предоставления коммунальных услуг собственникам и пользователям помещений в многоквартирных домах и жилых домов», утвержденных Постановлением от 06.05.2011 г. № 354.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73"/>
          <w:sz w:val="24"/>
          <w:szCs w:val="24"/>
          <w:lang w:eastAsia="ru-RU"/>
        </w:rPr>
      </w:pPr>
      <w:hyperlink w:anchor="bookmark118" w:history="1">
        <w:bookmarkStart w:id="375" w:name="_Toc30081919"/>
        <w:bookmarkStart w:id="376" w:name="_Toc30085154"/>
        <w:bookmarkStart w:id="377" w:name="_Toc33089267"/>
        <w:bookmarkStart w:id="378" w:name="_Toc34830658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РЕЗУЛЬТАТЫ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ОЦЕНКИ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ВЕРОЯТНОСТИ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ОТКАЗА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(АВАРИЙНОЙ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СИТУАЦИИ)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eastAsia="ru-RU"/>
        </w:rPr>
        <w:t xml:space="preserve"> </w:t>
      </w:r>
      <w:hyperlink w:anchor="bookmark11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БЕЗОТКАЗНОЙ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(БЕЗАВАРИЙНОЙ)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РАБОТЫ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eastAsia="ru-RU"/>
        </w:rPr>
        <w:t xml:space="preserve"> </w:t>
      </w:r>
      <w:hyperlink w:anchor="bookmark118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ОТНОШЕНИЮ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ПОТРЕБИТЕЛЯМ,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ПРИСОЕДИНЕННЫМ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МАГИСТРАЛЬНЫМ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73"/>
          <w:sz w:val="24"/>
          <w:szCs w:val="24"/>
          <w:lang w:eastAsia="ru-RU"/>
        </w:rPr>
        <w:t xml:space="preserve"> </w:t>
      </w:r>
      <w:hyperlink w:anchor="bookmark11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РАСПРЕДЕЛИТЕЛЬНЫМ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ТЕПЛОПРОВОДАМ</w:t>
        </w:r>
        <w:bookmarkEnd w:id="375"/>
        <w:bookmarkEnd w:id="376"/>
        <w:bookmarkEnd w:id="377"/>
        <w:bookmarkEnd w:id="378"/>
      </w:hyperlink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4"/>
        <w:gridCol w:w="1867"/>
        <w:gridCol w:w="1614"/>
        <w:gridCol w:w="2049"/>
        <w:gridCol w:w="1505"/>
        <w:gridCol w:w="1912"/>
      </w:tblGrid>
      <w:tr w:rsidR="007C716A" w:rsidRPr="007C716A" w:rsidTr="00627C18">
        <w:tc>
          <w:tcPr>
            <w:tcW w:w="62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Наименование направление</w:t>
            </w:r>
          </w:p>
        </w:tc>
        <w:tc>
          <w:tcPr>
            <w:tcW w:w="161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Средняя вероятность безотказной работы системы Рс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Степень надежности системы теплоснабжения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Длина расчетного пути</w:t>
            </w:r>
          </w:p>
        </w:tc>
        <w:tc>
          <w:tcPr>
            <w:tcW w:w="191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Средний по расчетному пути гол прокладки трубопроводов</w:t>
            </w:r>
          </w:p>
        </w:tc>
      </w:tr>
      <w:tr w:rsidR="007C716A" w:rsidRPr="007C716A" w:rsidTr="00627C18">
        <w:tc>
          <w:tcPr>
            <w:tcW w:w="624" w:type="dxa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Направление  1</w:t>
            </w:r>
          </w:p>
        </w:tc>
        <w:tc>
          <w:tcPr>
            <w:tcW w:w="1614" w:type="dxa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2049" w:type="dxa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Надежная</w:t>
            </w:r>
          </w:p>
        </w:tc>
        <w:tc>
          <w:tcPr>
            <w:tcW w:w="1505" w:type="dxa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1912" w:type="dxa"/>
            <w:vAlign w:val="center"/>
          </w:tcPr>
          <w:p w:rsidR="007C716A" w:rsidRPr="007C716A" w:rsidRDefault="007C716A" w:rsidP="007C716A">
            <w:pPr>
              <w:widowControl w:val="0"/>
              <w:tabs>
                <w:tab w:val="left" w:leader="dot" w:pos="9637"/>
              </w:tabs>
              <w:kinsoku w:val="0"/>
              <w:overflowPunct w:val="0"/>
              <w:autoSpaceDE w:val="0"/>
              <w:autoSpaceDN w:val="0"/>
              <w:adjustRightInd w:val="0"/>
              <w:spacing w:before="102" w:line="272" w:lineRule="auto"/>
              <w:ind w:right="164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1997</w:t>
            </w:r>
          </w:p>
        </w:tc>
      </w:tr>
    </w:tbl>
    <w:p w:rsidR="007C716A" w:rsidRPr="007C716A" w:rsidRDefault="007C716A" w:rsidP="007C716A">
      <w:pPr>
        <w:widowControl w:val="0"/>
        <w:tabs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02" w:after="0" w:line="272" w:lineRule="auto"/>
        <w:ind w:right="16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tabs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02" w:after="0" w:line="272" w:lineRule="auto"/>
        <w:ind w:right="16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</w:pPr>
      <w:hyperlink w:anchor="bookmark124" w:history="1">
        <w:bookmarkStart w:id="379" w:name="_Toc30085160"/>
        <w:bookmarkStart w:id="380" w:name="_Toc33089268"/>
        <w:bookmarkStart w:id="381" w:name="_Toc34830659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РЕЗУЛЬТАТЫ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ОЦЕНКИ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НЕДООТПУСКА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ПРИЧИНЕ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eastAsia="ru-RU"/>
        </w:rPr>
        <w:t xml:space="preserve"> </w:t>
      </w:r>
      <w:hyperlink w:anchor="bookmark124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ОТКАЗОВ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(АВАРИЙНЫХ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СИТУАЦИЙ)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ПРОСТОЕВ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eastAsia="ru-RU"/>
        </w:rPr>
        <w:t xml:space="preserve"> </w:t>
      </w:r>
      <w:hyperlink w:anchor="bookmark124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ИСТОЧНИКОВ 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bookmarkEnd w:id="379"/>
        <w:bookmarkEnd w:id="380"/>
        <w:bookmarkEnd w:id="381"/>
      </w:hyperlink>
    </w:p>
    <w:p w:rsidR="007C716A" w:rsidRPr="007C716A" w:rsidRDefault="007C716A" w:rsidP="007C716A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Недоотпуск тепловой энергии отсутствует.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  <w:lang w:eastAsia="ru-RU"/>
        </w:rPr>
      </w:pPr>
      <w:hyperlink w:anchor="bookmark125" w:history="1">
        <w:bookmarkStart w:id="382" w:name="_Toc30085161"/>
        <w:bookmarkStart w:id="383" w:name="_Toc33089269"/>
        <w:bookmarkStart w:id="384" w:name="_Toc34830660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ОБОСНОВАНИЕ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ИНВЕСТИЦИЙ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 СТРОИТЕЛЬСТВО,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РЕКОНСТРУКЦИЮ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  <w:lang w:eastAsia="ru-RU"/>
        </w:rPr>
        <w:t xml:space="preserve"> </w:t>
      </w:r>
      <w:hyperlink w:anchor="bookmark12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ТЕХНИЧЕСКОЕ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ПЕРЕВООРУЖЕНИЕ</w:t>
        </w:r>
        <w:bookmarkEnd w:id="382"/>
        <w:bookmarkEnd w:id="383"/>
        <w:bookmarkEnd w:id="384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eastAsia="ru-RU"/>
        </w:rPr>
      </w:pPr>
      <w:hyperlink w:anchor="bookmark126" w:history="1">
        <w:bookmarkStart w:id="385" w:name="_Toc30085162"/>
        <w:bookmarkStart w:id="386" w:name="_Toc33089270"/>
        <w:bookmarkStart w:id="387" w:name="_Toc34830661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ОЦЕНКА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ФИНАНСОВЫХ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ПОТРЕБНОСТЕЙ,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ЭФФЕКТИВНОСТИ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  <w:lang w:eastAsia="ru-RU"/>
        </w:rPr>
        <w:t xml:space="preserve"> </w:t>
      </w:r>
      <w:hyperlink w:anchor="bookmark126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ИНВЕСТИЦИЙ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ЦЕНОВЫХ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ПОСЛЕДСТВИЙ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ДЛЯ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ПОТРЕБИТЕЛЕЙ</w:t>
        </w:r>
        <w:bookmarkEnd w:id="385"/>
        <w:bookmarkEnd w:id="386"/>
        <w:bookmarkEnd w:id="387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5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тиции</w:t>
      </w:r>
      <w:r w:rsidRPr="007C716A">
        <w:rPr>
          <w:rFonts w:ascii="Times New Roman" w:eastAsia="Times New Roman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r w:rsidRPr="007C716A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пловой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7C716A">
        <w:rPr>
          <w:rFonts w:ascii="Times New Roman" w:eastAsia="Times New Roman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7C716A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716A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2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Новая Солянка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нояр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кр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протяж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 5385,5 м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тров 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numPr>
          <w:ilvl w:val="2"/>
          <w:numId w:val="41"/>
        </w:numPr>
        <w:tabs>
          <w:tab w:val="left" w:pos="1693"/>
        </w:tabs>
        <w:spacing w:after="0" w:line="240" w:lineRule="auto"/>
        <w:ind w:left="1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 эт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5385,5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тров 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 242 347 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4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тиции</w:t>
      </w:r>
      <w:r w:rsidRPr="007C716A">
        <w:rPr>
          <w:rFonts w:ascii="Times New Roman" w:eastAsia="Times New Roman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3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кцию</w:t>
      </w:r>
      <w:r w:rsidRPr="007C716A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Новая Солянка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7C716A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7C716A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 порядка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41 504,7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7C716A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7C716A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зята</w:t>
      </w:r>
      <w:r w:rsidRPr="007C716A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</w:t>
      </w:r>
      <w:r w:rsidRPr="007C716A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</w:t>
      </w:r>
      <w:r w:rsidRPr="007C716A">
        <w:rPr>
          <w:rFonts w:ascii="Times New Roman" w:eastAsia="Times New Roman" w:hAnsi="Times New Roman" w:cs="Times New Roman"/>
          <w:spacing w:val="5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флятор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и, прив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7C716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прогнозе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рных</w:t>
      </w:r>
      <w:r w:rsidRPr="007C716A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ловий</w:t>
      </w:r>
      <w:r w:rsidRPr="007C716A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</w:t>
      </w:r>
      <w:r w:rsidRPr="007C716A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 w:rsidRPr="007C716A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7C716A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49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ловий</w:t>
      </w:r>
      <w:r w:rsidRPr="007C716A">
        <w:rPr>
          <w:rFonts w:ascii="Times New Roman" w:eastAsia="Times New Roman" w:hAnsi="Times New Roman" w:cs="Times New Roman"/>
          <w:spacing w:val="46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C716A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Ф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до 2030 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10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11.1.1 -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в ре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 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кции и новому</w:t>
      </w:r>
      <w:r w:rsidRPr="007C716A">
        <w:rPr>
          <w:rFonts w:ascii="Times New Roman" w:eastAsia="Times New Roman" w:hAnsi="Times New Roman" w:cs="Times New Roman"/>
          <w:spacing w:val="50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ль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</w:t>
      </w:r>
      <w:r w:rsidRPr="007C716A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C716A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C716A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7C716A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5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54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ощ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7C716A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ь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7C716A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</w:t>
      </w:r>
      <w:r w:rsidRPr="007C716A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ем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7C716A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Новая Солянка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(ты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7C716A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2019г.)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11.1.1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16"/>
        <w:gridCol w:w="949"/>
        <w:gridCol w:w="997"/>
        <w:gridCol w:w="996"/>
        <w:gridCol w:w="996"/>
        <w:gridCol w:w="996"/>
        <w:gridCol w:w="996"/>
        <w:gridCol w:w="977"/>
        <w:gridCol w:w="948"/>
      </w:tblGrid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76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76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2026-2033</w:t>
            </w:r>
          </w:p>
        </w:tc>
        <w:tc>
          <w:tcPr>
            <w:tcW w:w="97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2034</w:t>
            </w:r>
          </w:p>
        </w:tc>
      </w:tr>
      <w:tr w:rsidR="007C716A" w:rsidRPr="007C716A" w:rsidTr="00627C18">
        <w:trPr>
          <w:trHeight w:val="377"/>
        </w:trPr>
        <w:tc>
          <w:tcPr>
            <w:tcW w:w="9571" w:type="dxa"/>
            <w:gridSpan w:val="9"/>
            <w:shd w:val="clear" w:color="auto" w:fill="E5B8B7" w:themeFill="accent2" w:themeFillTint="66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ЦРМ</w:t>
            </w:r>
          </w:p>
        </w:tc>
      </w:tr>
      <w:tr w:rsidR="007C716A" w:rsidRPr="007C716A" w:rsidTr="00627C18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 и ПСД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Строительно- монтажные работы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капитальные затраты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смета проекта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11446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rPr>
          <w:trHeight w:val="377"/>
        </w:trPr>
        <w:tc>
          <w:tcPr>
            <w:tcW w:w="9571" w:type="dxa"/>
            <w:gridSpan w:val="9"/>
            <w:shd w:val="clear" w:color="auto" w:fill="E5B8B7" w:themeFill="accent2" w:themeFillTint="66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1-го отделения</w:t>
            </w:r>
          </w:p>
        </w:tc>
      </w:tr>
      <w:tr w:rsidR="007C716A" w:rsidRPr="007C716A" w:rsidTr="00627C18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 и ПСД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2829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Строительно- монтажные работы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капитальные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затраты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НДС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смета проекта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14514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rPr>
          <w:trHeight w:val="377"/>
        </w:trPr>
        <w:tc>
          <w:tcPr>
            <w:tcW w:w="9571" w:type="dxa"/>
            <w:gridSpan w:val="9"/>
            <w:shd w:val="clear" w:color="auto" w:fill="E5B8B7" w:themeFill="accent2" w:themeFillTint="66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жилого фонда</w:t>
            </w:r>
          </w:p>
        </w:tc>
      </w:tr>
      <w:tr w:rsidR="007C716A" w:rsidRPr="007C716A" w:rsidTr="00627C18">
        <w:trPr>
          <w:trHeight w:val="425"/>
        </w:trPr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 и ПСД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4485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Строительно- монтажные работы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капитальные затраты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смета проекта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23010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rPr>
          <w:trHeight w:val="415"/>
        </w:trPr>
        <w:tc>
          <w:tcPr>
            <w:tcW w:w="9571" w:type="dxa"/>
            <w:gridSpan w:val="9"/>
            <w:shd w:val="clear" w:color="auto" w:fill="E5B8B7" w:themeFill="accent2" w:themeFillTint="66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реконструкция тепловой сети</w:t>
            </w:r>
          </w:p>
        </w:tc>
      </w:tr>
      <w:tr w:rsidR="007C716A" w:rsidRPr="007C716A" w:rsidTr="00627C18">
        <w:trPr>
          <w:trHeight w:val="420"/>
        </w:trPr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 и ПСД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2908,2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2908,2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2908,2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2908,2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2908,2</w:t>
            </w: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rPr>
          <w:trHeight w:val="552"/>
        </w:trPr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4847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4847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4847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4847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4847</w:t>
            </w: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Строительно- монтажные работы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38290,9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38290,9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38290,9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38290,9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38290,9</w:t>
            </w: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rPr>
          <w:trHeight w:val="567"/>
        </w:trPr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2423,5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2423,5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2423,5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2423,5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2423,5</w:t>
            </w: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капитальные затраты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48469,5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48469,5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48469,5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48469,5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48469,5</w:t>
            </w: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rPr>
          <w:trHeight w:val="428"/>
        </w:trPr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8724,5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8724,5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8724,5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8724,5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8724,5</w:t>
            </w: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16A" w:rsidRPr="007C716A" w:rsidTr="00627C18">
        <w:tc>
          <w:tcPr>
            <w:tcW w:w="1717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смета проекта</w:t>
            </w:r>
          </w:p>
        </w:tc>
        <w:tc>
          <w:tcPr>
            <w:tcW w:w="978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57194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57194</w:t>
            </w:r>
          </w:p>
        </w:tc>
        <w:tc>
          <w:tcPr>
            <w:tcW w:w="97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57194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57194</w:t>
            </w: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57194</w:t>
            </w:r>
          </w:p>
        </w:tc>
        <w:tc>
          <w:tcPr>
            <w:tcW w:w="996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</w:tcPr>
          <w:p w:rsidR="007C716A" w:rsidRPr="007C716A" w:rsidRDefault="007C716A" w:rsidP="007C71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</w:pPr>
      <w:hyperlink w:anchor="bookmark129" w:history="1">
        <w:bookmarkStart w:id="388" w:name="_Toc30085165"/>
        <w:bookmarkStart w:id="389" w:name="_Toc33089271"/>
        <w:bookmarkStart w:id="390" w:name="_Toc34830662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ПРЕДЛОЖЕНИЯ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ИСТОЧНИКАМ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ИНВЕСТИЦИЙ,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ОБЕСПЕЧИВАЮЩИХ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eastAsia="ru-RU"/>
        </w:rPr>
        <w:t xml:space="preserve"> </w:t>
      </w:r>
      <w:hyperlink w:anchor="bookmark129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ФИНАНСОВЫЕ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ПОТРЕБНОСТИ</w:t>
        </w:r>
        <w:bookmarkEnd w:id="388"/>
        <w:bookmarkEnd w:id="389"/>
        <w:bookmarkEnd w:id="390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 строительству, реконструкции и техническому перевооружению источников тепловой энергии и тепловых сетей может осуществляться из двух основных групп источников: бюджетные и внебюджетные.</w:t>
      </w:r>
    </w:p>
    <w:p w:rsidR="007C716A" w:rsidRPr="007C716A" w:rsidRDefault="007C716A" w:rsidP="007C716A">
      <w:pPr>
        <w:spacing w:after="160" w:line="120" w:lineRule="exact"/>
        <w:rPr>
          <w:rFonts w:ascii="Calibri" w:eastAsia="Calibri" w:hAnsi="Calibri" w:cs="Times New Roman"/>
          <w:sz w:val="12"/>
          <w:szCs w:val="12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финансирование указанных проектов осуществляется из бюджета Российской Федерации, бюджетов субъектов Российской Федерации и местных бюджетов в соответствии с Бюджетным кодексом РФ и другими нормативно-правовыми актами.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деятельности, в том числе при реализации мероприятий по энергосбережению и повышению энергетической эффективности.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Внебюджетное финансирование осуществляется за счет собственных средств тепло- снабжающих и теплосетевых предприятий, состоящих из прибыли и амортизационных отчислений.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составляющая, необходимая для реализации указанных выше мероприятий.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</w:pPr>
      <w:hyperlink w:anchor="bookmark130" w:history="1">
        <w:bookmarkStart w:id="391" w:name="_Toc30085166"/>
        <w:bookmarkStart w:id="392" w:name="_Toc33089272"/>
        <w:bookmarkStart w:id="393" w:name="_Toc34830663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ЦЕНОВЫХ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ПОСЛЕДСТВИЙ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ДЛЯ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13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РЕАЛИЗАЦИИ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ПРОГРАММ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СТРОИТЕЛЬСТВА,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ТЕХНИЧЕСКОГО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13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ПЕРЕВООРУЖЕНИЯ СИСТЕМ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  <w:bookmarkEnd w:id="391"/>
        <w:bookmarkEnd w:id="392"/>
        <w:bookmarkEnd w:id="393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реализации проектов по строительству, реконструкции и техническому перевооружению котельных и тепловых сетей на перспективу до 2034 года должна быть выполнена на основании критериев эффективности. 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Рассматриваемые критерии эффективности, основаны на изменении величины стоимости финансовых ресурсов во времени, которые определяются путем дисконтирования. 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эффективности: 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Чистый дисконтированный доход (NVP – Net Present Value) накопленный дисконтированный эффект, т.е. сальдо потоков денежных средств, за расчетный период. Для признания проекта эффективным, с позиции инвестора, необходимо, чтобы его ЧДД был положительным; при рассмотрении альтернативных проектов предпочтение должно отдаваться проекту с большим значением ЧДД (при условии, что он положителен). 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норма доходности (IRR – Internal Rate of Return) – это внутренняя норма дисконта при которой накопленное сальдо денежных потоков по проекту равно нулю, т. е. величина при которой NPV=0. Внутренняя норма доходности показывает максимальную ставку дисконта, при которой проект еще реализуем. </w:t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201" w:right="341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окупаемости с учетом дисконтирования – продолжительность наименьшего периода, по истечении которого текущий чистый дисконтированный доход становится и в дальнейшем остается неотрицателен. По окончании срока окупаемости, инвестор начинает получать доход в виде прибыли от проекта.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ru-RU"/>
        </w:rPr>
      </w:pPr>
      <w:hyperlink w:anchor="bookmark131" w:history="1">
        <w:bookmarkStart w:id="394" w:name="_Toc30085167"/>
        <w:bookmarkStart w:id="395" w:name="_Toc33089273"/>
        <w:bookmarkStart w:id="396" w:name="_Toc34830664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13.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ИНДИКАТОРЫ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РАЗВИТИЯ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СИСТЕМ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ПОСЕЛЕНИЯ,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ru-RU"/>
        </w:rPr>
        <w:t xml:space="preserve"> </w:t>
      </w:r>
      <w:hyperlink w:anchor="bookmark131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ГОРОДСКОГО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ОКРУГА</w:t>
        </w:r>
        <w:bookmarkEnd w:id="394"/>
        <w:bookmarkEnd w:id="395"/>
        <w:bookmarkEnd w:id="396"/>
      </w:hyperlink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61" w:lineRule="exact"/>
        <w:ind w:left="8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ц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16A" w:rsidRPr="007C716A" w:rsidRDefault="007C716A" w:rsidP="007C716A">
      <w:pPr>
        <w:spacing w:before="7" w:after="160" w:line="180" w:lineRule="exact"/>
        <w:rPr>
          <w:rFonts w:ascii="Calibri" w:eastAsia="Calibri" w:hAnsi="Calibri" w:cs="Times New Roman"/>
          <w:sz w:val="18"/>
          <w:szCs w:val="18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after="0" w:line="240" w:lineRule="auto"/>
        <w:ind w:left="8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6A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иц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3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>к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C716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7C716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</w:t>
      </w:r>
      <w:r w:rsidRPr="007C716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л</w:t>
      </w:r>
      <w:r w:rsidRPr="007C716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 w:rsidRPr="007C716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7C716A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ж</w:t>
      </w:r>
      <w:r w:rsidRPr="007C716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7C716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</w:t>
      </w:r>
      <w:r w:rsidRPr="007C71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</w:t>
      </w:r>
      <w:r w:rsidRPr="007C716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tbl>
      <w:tblPr>
        <w:tblStyle w:val="TableNormal"/>
        <w:tblW w:w="9973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740"/>
        <w:gridCol w:w="5419"/>
        <w:gridCol w:w="1316"/>
        <w:gridCol w:w="2498"/>
      </w:tblGrid>
      <w:tr w:rsidR="007C716A" w:rsidRPr="007C716A" w:rsidTr="00627C18">
        <w:trPr>
          <w:trHeight w:hRule="exact" w:val="672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229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60"/>
              <w:ind w:left="181" w:right="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ж</w:t>
            </w:r>
            <w:r w:rsidRPr="00627C1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6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9" w:line="150" w:lineRule="exact"/>
              <w:rPr>
                <w:rFonts w:ascii="Times New Roman" w:eastAsia="Times New Roman" w:hAnsi="Times New Roman" w:cs="Times New Roman"/>
                <w:sz w:val="15"/>
                <w:szCs w:val="15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</w:t>
            </w:r>
            <w:r w:rsidRPr="007C71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жи</w:t>
            </w: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ае</w:t>
            </w: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мы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60"/>
              <w:ind w:left="6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7C71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л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7C716A" w:rsidRPr="007C716A" w:rsidTr="00627C18">
        <w:trPr>
          <w:trHeight w:hRule="exact" w:val="1008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72" w:lineRule="exact"/>
              <w:ind w:left="147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50" w:line="292" w:lineRule="auto"/>
              <w:ind w:left="229" w:right="209"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тате те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ру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ш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вы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2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498" w:right="4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2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70" w:right="1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716A" w:rsidRPr="007C716A" w:rsidTr="00627C18">
        <w:trPr>
          <w:trHeight w:hRule="exact" w:val="1335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6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147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60" w:line="288" w:lineRule="auto"/>
              <w:ind w:left="460" w:right="461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тате те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ру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ш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 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6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498" w:right="4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</w:t>
            </w:r>
            <w:proofErr w:type="gramEnd"/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6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70" w:right="1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716A" w:rsidRPr="007C716A" w:rsidTr="00627C18">
        <w:trPr>
          <w:trHeight w:hRule="exact" w:val="1335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5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2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ьн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ы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ас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иц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60" w:line="288" w:lineRule="auto"/>
              <w:ind w:left="258" w:right="242"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 xml:space="preserve"> 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ае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лл</w:t>
            </w:r>
            <w:r w:rsidRPr="00627C1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(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д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 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вы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э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нц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ь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ы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)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2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84" w:lineRule="auto"/>
              <w:ind w:left="421" w:right="297" w:hanging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г.</w:t>
            </w:r>
            <w:r w:rsidRPr="007C716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Pr="007C71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5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</w:p>
        </w:tc>
      </w:tr>
      <w:tr w:rsidR="007C716A" w:rsidRPr="007C716A" w:rsidTr="00627C18">
        <w:trPr>
          <w:trHeight w:hRule="exact" w:val="1008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ш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</w:t>
            </w: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60" w:line="283" w:lineRule="auto"/>
              <w:ind w:left="162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й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3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C716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C716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∙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89" w:right="1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C716A" w:rsidRPr="007C716A" w:rsidTr="00627C18">
        <w:trPr>
          <w:trHeight w:hRule="exact" w:val="672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3" w:lineRule="exact"/>
              <w:ind w:left="147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фф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ици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proofErr w:type="gramEnd"/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50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</w:t>
            </w:r>
            <w:r w:rsidRPr="007C716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89" w:right="1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C716A" w:rsidRPr="007C716A" w:rsidTr="00627C18">
        <w:trPr>
          <w:trHeight w:hRule="exact" w:val="999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10" w:lineRule="exact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157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ь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вы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proofErr w:type="gramEnd"/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51" w:line="292" w:lineRule="auto"/>
              <w:ind w:left="585"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proofErr w:type="gramEnd"/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ас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й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ру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3" w:line="110" w:lineRule="exact"/>
              <w:rPr>
                <w:rFonts w:ascii="Times New Roman" w:eastAsia="Times New Roman" w:hAnsi="Times New Roman" w:cs="Times New Roman"/>
                <w:sz w:val="11"/>
                <w:szCs w:val="11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∙</w:t>
            </w:r>
            <w:r w:rsidRPr="007C716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л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10" w:lineRule="exact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89" w:right="1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C716A" w:rsidRPr="007C716A" w:rsidTr="00627C18">
        <w:trPr>
          <w:trHeight w:hRule="exact" w:val="1998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3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3" w:lineRule="exact"/>
              <w:ind w:left="157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вы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proofErr w:type="gramEnd"/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60" w:line="288" w:lineRule="auto"/>
              <w:ind w:left="431" w:right="429" w:firstLine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ини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ж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(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ш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вы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ц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х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оро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)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  <w:proofErr w:type="gramEnd"/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13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545" w:righ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3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70" w:right="1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716A" w:rsidRPr="007C716A" w:rsidTr="00627C18">
        <w:trPr>
          <w:trHeight w:hRule="exact" w:val="672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9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160"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ьн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ы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ас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хо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6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</w:t>
            </w:r>
            <w:r w:rsidRPr="007C71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л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р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ес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C71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</w:t>
            </w:r>
            <w:r w:rsidRPr="007C71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ии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307"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г.</w:t>
            </w:r>
            <w:r w:rsidRPr="007C716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6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9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89" w:right="1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C716A" w:rsidRPr="007C716A" w:rsidTr="00627C18">
        <w:trPr>
          <w:trHeight w:hRule="exact" w:val="1335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5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86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фф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ици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ты 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60" w:line="288" w:lineRule="auto"/>
              <w:ind w:left="238" w:right="234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(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ь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д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ер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ф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ци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ру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ю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ж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ини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й 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вы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)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5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545" w:righ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5" w:line="28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89" w:right="1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C716A" w:rsidRPr="007C716A" w:rsidTr="00627C18">
        <w:trPr>
          <w:trHeight w:hRule="exact" w:val="1008"/>
        </w:trPr>
        <w:tc>
          <w:tcPr>
            <w:tcW w:w="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229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62" w:lineRule="exact"/>
              <w:ind w:left="130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д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60" w:line="283" w:lineRule="auto"/>
              <w:ind w:left="469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ор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та,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ъе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у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щ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нн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э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н</w:t>
            </w:r>
            <w:r w:rsidRPr="00627C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г</w:t>
            </w:r>
            <w:r w:rsidRPr="00627C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ии</w:t>
            </w:r>
            <w:r w:rsidRPr="00627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before="3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val="ru-RU" w:eastAsia="ru-RU"/>
              </w:rPr>
            </w:pPr>
          </w:p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545" w:righ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3"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046" w:right="10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0</w:t>
            </w:r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132" w:history="1">
        <w:bookmarkStart w:id="397" w:name="_Toc30085168"/>
        <w:bookmarkStart w:id="398" w:name="_Toc33089274"/>
        <w:bookmarkStart w:id="399" w:name="_Toc34830665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14.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ЦЕНОВЫЕ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(ТАРИФНЫЕ)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ПОСЛЕДСТВИЯ</w:t>
        </w:r>
        <w:bookmarkEnd w:id="397"/>
        <w:bookmarkEnd w:id="398"/>
        <w:bookmarkEnd w:id="399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133" w:history="1">
        <w:bookmarkStart w:id="400" w:name="_Toc30085169"/>
        <w:bookmarkStart w:id="401" w:name="_Toc33089275"/>
        <w:bookmarkStart w:id="402" w:name="_Toc34830666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ТАРИФНО-БАЛАНСОВЫЕ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МОДЕЛИ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133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bookmarkEnd w:id="400"/>
        <w:bookmarkEnd w:id="401"/>
        <w:bookmarkEnd w:id="402"/>
      </w:hyperlink>
    </w:p>
    <w:p w:rsidR="007C716A" w:rsidRPr="007C716A" w:rsidRDefault="007C716A" w:rsidP="007C716A">
      <w:pPr>
        <w:spacing w:after="160" w:line="246" w:lineRule="auto"/>
        <w:ind w:left="116" w:firstLine="710"/>
        <w:rPr>
          <w:rFonts w:ascii="Calibri" w:eastAsia="Calibri" w:hAnsi="Calibri" w:cs="Times New Roman"/>
        </w:rPr>
      </w:pP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>ф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5"/>
        </w:rPr>
        <w:t>о</w:t>
      </w:r>
      <w:r w:rsidRPr="007C716A">
        <w:rPr>
          <w:rFonts w:ascii="Times New Roman" w:eastAsia="Times New Roman" w:hAnsi="Times New Roman" w:cs="Times New Roman"/>
          <w:spacing w:val="3"/>
        </w:rPr>
        <w:t>-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</w:rPr>
        <w:t xml:space="preserve">е </w:t>
      </w:r>
      <w:r w:rsidRPr="007C716A">
        <w:rPr>
          <w:rFonts w:ascii="Times New Roman" w:eastAsia="Times New Roman" w:hAnsi="Times New Roman" w:cs="Times New Roman"/>
          <w:spacing w:val="3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ас</w:t>
      </w:r>
      <w:r w:rsidRPr="007C716A">
        <w:rPr>
          <w:rFonts w:ascii="Times New Roman" w:eastAsia="Times New Roman" w:hAnsi="Times New Roman" w:cs="Times New Roman"/>
          <w:spacing w:val="3"/>
        </w:rPr>
        <w:t>ч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4"/>
        </w:rPr>
        <w:t>н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</w:rPr>
        <w:t xml:space="preserve">е </w:t>
      </w:r>
      <w:r w:rsidRPr="007C716A">
        <w:rPr>
          <w:rFonts w:ascii="Times New Roman" w:eastAsia="Times New Roman" w:hAnsi="Times New Roman" w:cs="Times New Roman"/>
          <w:spacing w:val="22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</w:rPr>
        <w:t>м</w:t>
      </w:r>
      <w:r w:rsidRPr="007C716A">
        <w:rPr>
          <w:rFonts w:ascii="Times New Roman" w:eastAsia="Times New Roman" w:hAnsi="Times New Roman" w:cs="Times New Roman"/>
          <w:spacing w:val="-5"/>
        </w:rPr>
        <w:t>о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</w:rPr>
        <w:t xml:space="preserve">и </w:t>
      </w:r>
      <w:r w:rsidRPr="007C716A">
        <w:rPr>
          <w:rFonts w:ascii="Times New Roman" w:eastAsia="Times New Roman" w:hAnsi="Times New Roman" w:cs="Times New Roman"/>
          <w:spacing w:val="30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</w:rPr>
        <w:t xml:space="preserve">я </w:t>
      </w:r>
      <w:r w:rsidRPr="007C716A">
        <w:rPr>
          <w:rFonts w:ascii="Times New Roman" w:eastAsia="Times New Roman" w:hAnsi="Times New Roman" w:cs="Times New Roman"/>
          <w:spacing w:val="37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 xml:space="preserve">й </w:t>
      </w:r>
      <w:r w:rsidRPr="007C716A">
        <w:rPr>
          <w:rFonts w:ascii="Times New Roman" w:eastAsia="Times New Roman" w:hAnsi="Times New Roman" w:cs="Times New Roman"/>
          <w:spacing w:val="30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</w:rPr>
        <w:t xml:space="preserve">ы </w:t>
      </w:r>
      <w:r w:rsidRPr="007C716A">
        <w:rPr>
          <w:rFonts w:ascii="Times New Roman" w:eastAsia="Times New Roman" w:hAnsi="Times New Roman" w:cs="Times New Roman"/>
          <w:spacing w:val="29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 xml:space="preserve">с </w:t>
      </w:r>
      <w:r w:rsidRPr="007C716A">
        <w:rPr>
          <w:rFonts w:ascii="Times New Roman" w:eastAsia="Times New Roman" w:hAnsi="Times New Roman" w:cs="Times New Roman"/>
          <w:spacing w:val="3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</w:rPr>
        <w:t>у</w:t>
      </w:r>
      <w:r w:rsidRPr="007C716A">
        <w:rPr>
          <w:rFonts w:ascii="Times New Roman" w:eastAsia="Times New Roman" w:hAnsi="Times New Roman" w:cs="Times New Roman"/>
          <w:spacing w:val="3"/>
        </w:rPr>
        <w:t>ч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6"/>
        </w:rPr>
        <w:t>о</w:t>
      </w:r>
      <w:r w:rsidRPr="007C716A">
        <w:rPr>
          <w:rFonts w:ascii="Times New Roman" w:eastAsia="Times New Roman" w:hAnsi="Times New Roman" w:cs="Times New Roman"/>
        </w:rPr>
        <w:t xml:space="preserve">м 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еа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ц</w:t>
      </w:r>
      <w:r w:rsidRPr="007C716A">
        <w:rPr>
          <w:rFonts w:ascii="Times New Roman" w:eastAsia="Times New Roman" w:hAnsi="Times New Roman" w:cs="Times New Roman"/>
          <w:spacing w:val="6"/>
        </w:rPr>
        <w:t>и</w:t>
      </w:r>
      <w:r w:rsidRPr="007C716A">
        <w:rPr>
          <w:rFonts w:ascii="Times New Roman" w:eastAsia="Times New Roman" w:hAnsi="Times New Roman" w:cs="Times New Roman"/>
        </w:rPr>
        <w:t>и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</w:rPr>
        <w:t>м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4"/>
        </w:rPr>
        <w:t>ро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13"/>
        </w:rPr>
        <w:t>и</w:t>
      </w:r>
      <w:r w:rsidRPr="007C716A">
        <w:rPr>
          <w:rFonts w:ascii="Times New Roman" w:eastAsia="Times New Roman" w:hAnsi="Times New Roman" w:cs="Times New Roman"/>
          <w:spacing w:val="3"/>
        </w:rPr>
        <w:t>я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4"/>
        </w:rPr>
        <w:t>и</w:t>
      </w:r>
      <w:r w:rsidRPr="007C716A">
        <w:rPr>
          <w:rFonts w:ascii="Times New Roman" w:eastAsia="Times New Roman" w:hAnsi="Times New Roman" w:cs="Times New Roman"/>
        </w:rPr>
        <w:t>й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ас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3"/>
        </w:rPr>
        <w:t>я</w:t>
      </w:r>
      <w:r w:rsidRPr="007C716A">
        <w:rPr>
          <w:rFonts w:ascii="Times New Roman" w:eastAsia="Times New Roman" w:hAnsi="Times New Roman" w:cs="Times New Roman"/>
          <w:spacing w:val="2"/>
        </w:rPr>
        <w:t>щ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й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4"/>
        </w:rPr>
        <w:t>С</w:t>
      </w:r>
      <w:r w:rsidRPr="007C716A">
        <w:rPr>
          <w:rFonts w:ascii="Times New Roman" w:eastAsia="Times New Roman" w:hAnsi="Times New Roman" w:cs="Times New Roman"/>
          <w:spacing w:val="-5"/>
        </w:rPr>
        <w:t>х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3"/>
        </w:rPr>
        <w:t>м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</w:rPr>
        <w:t>.</w:t>
      </w:r>
      <w:r w:rsidRPr="007C716A">
        <w:rPr>
          <w:rFonts w:ascii="Times New Roman" w:eastAsia="Times New Roman" w:hAnsi="Times New Roman" w:cs="Times New Roman"/>
          <w:spacing w:val="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-5"/>
        </w:rPr>
        <w:t>уль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</w:rPr>
        <w:t>ты</w:t>
      </w:r>
      <w:r w:rsidRPr="007C716A">
        <w:rPr>
          <w:rFonts w:ascii="Times New Roman" w:eastAsia="Times New Roman" w:hAnsi="Times New Roman" w:cs="Times New Roman"/>
          <w:spacing w:val="-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ас</w:t>
      </w:r>
      <w:r w:rsidRPr="007C716A">
        <w:rPr>
          <w:rFonts w:ascii="Times New Roman" w:eastAsia="Times New Roman" w:hAnsi="Times New Roman" w:cs="Times New Roman"/>
          <w:spacing w:val="3"/>
        </w:rPr>
        <w:t>ч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6"/>
        </w:rPr>
        <w:t>с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</w:rPr>
        <w:t>ы</w:t>
      </w:r>
      <w:r w:rsidRPr="007C716A">
        <w:rPr>
          <w:rFonts w:ascii="Times New Roman" w:eastAsia="Times New Roman" w:hAnsi="Times New Roman" w:cs="Times New Roman"/>
          <w:spacing w:val="-2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в</w:t>
      </w:r>
      <w:r w:rsidRPr="007C716A">
        <w:rPr>
          <w:rFonts w:ascii="Times New Roman" w:eastAsia="Times New Roman" w:hAnsi="Times New Roman" w:cs="Times New Roman"/>
          <w:spacing w:val="3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6"/>
        </w:rPr>
        <w:t>и</w:t>
      </w:r>
      <w:r w:rsidRPr="007C716A">
        <w:rPr>
          <w:rFonts w:ascii="Times New Roman" w:eastAsia="Times New Roman" w:hAnsi="Times New Roman" w:cs="Times New Roman"/>
          <w:spacing w:val="-3"/>
        </w:rPr>
        <w:t>ц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</w:rPr>
        <w:t>х</w:t>
      </w:r>
      <w:r w:rsidRPr="007C716A">
        <w:rPr>
          <w:rFonts w:ascii="Times New Roman" w:eastAsia="Times New Roman" w:hAnsi="Times New Roman" w:cs="Times New Roman"/>
          <w:spacing w:val="-3"/>
        </w:rPr>
        <w:t xml:space="preserve"> ни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.</w:t>
      </w:r>
    </w:p>
    <w:p w:rsidR="00896153" w:rsidRDefault="00896153" w:rsidP="007C716A">
      <w:pPr>
        <w:spacing w:after="160" w:line="259" w:lineRule="auto"/>
        <w:ind w:left="827"/>
        <w:rPr>
          <w:rFonts w:ascii="Times New Roman" w:eastAsia="Times New Roman" w:hAnsi="Times New Roman" w:cs="Times New Roman"/>
        </w:rPr>
      </w:pPr>
    </w:p>
    <w:p w:rsidR="007C716A" w:rsidRPr="007C716A" w:rsidRDefault="007C716A" w:rsidP="007C716A">
      <w:pPr>
        <w:spacing w:after="160" w:line="259" w:lineRule="auto"/>
        <w:ind w:left="827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3"/>
        </w:rPr>
        <w:t>иц</w:t>
      </w:r>
      <w:r w:rsidRPr="007C716A">
        <w:rPr>
          <w:rFonts w:ascii="Times New Roman" w:eastAsia="Times New Roman" w:hAnsi="Times New Roman" w:cs="Times New Roman"/>
        </w:rPr>
        <w:t>а</w:t>
      </w:r>
      <w:r w:rsidRPr="007C716A">
        <w:rPr>
          <w:rFonts w:ascii="Times New Roman" w:eastAsia="Times New Roman" w:hAnsi="Times New Roman" w:cs="Times New Roman"/>
          <w:spacing w:val="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 xml:space="preserve">14.1 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>ф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5"/>
        </w:rPr>
        <w:t>о</w:t>
      </w:r>
      <w:r w:rsidRPr="007C716A">
        <w:rPr>
          <w:rFonts w:ascii="Times New Roman" w:eastAsia="Times New Roman" w:hAnsi="Times New Roman" w:cs="Times New Roman"/>
          <w:spacing w:val="3"/>
        </w:rPr>
        <w:t>-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</w:rPr>
        <w:t xml:space="preserve">е 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ас</w:t>
      </w:r>
      <w:r w:rsidRPr="007C716A">
        <w:rPr>
          <w:rFonts w:ascii="Times New Roman" w:eastAsia="Times New Roman" w:hAnsi="Times New Roman" w:cs="Times New Roman"/>
          <w:spacing w:val="3"/>
        </w:rPr>
        <w:t>ч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4"/>
        </w:rPr>
        <w:t>н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</w:rPr>
        <w:t xml:space="preserve">е </w:t>
      </w:r>
      <w:r w:rsidRPr="007C716A">
        <w:rPr>
          <w:rFonts w:ascii="Times New Roman" w:eastAsia="Times New Roman" w:hAnsi="Times New Roman" w:cs="Times New Roman"/>
          <w:spacing w:val="3"/>
        </w:rPr>
        <w:t>м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</w:rPr>
        <w:t>и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</w:rPr>
        <w:t>я</w:t>
      </w:r>
      <w:r w:rsidRPr="007C716A">
        <w:rPr>
          <w:rFonts w:ascii="Times New Roman" w:eastAsia="Times New Roman" w:hAnsi="Times New Roman" w:cs="Times New Roman"/>
          <w:spacing w:val="6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</w:rPr>
        <w:t>я</w:t>
      </w:r>
    </w:p>
    <w:tbl>
      <w:tblPr>
        <w:tblStyle w:val="TableNormal"/>
        <w:tblW w:w="9974" w:type="dxa"/>
        <w:tblInd w:w="-420" w:type="dxa"/>
        <w:tblLayout w:type="fixed"/>
        <w:tblLook w:val="01E0" w:firstRow="1" w:lastRow="1" w:firstColumn="1" w:lastColumn="1" w:noHBand="0" w:noVBand="0"/>
      </w:tblPr>
      <w:tblGrid>
        <w:gridCol w:w="1556"/>
        <w:gridCol w:w="1086"/>
        <w:gridCol w:w="923"/>
        <w:gridCol w:w="913"/>
        <w:gridCol w:w="913"/>
        <w:gridCol w:w="922"/>
        <w:gridCol w:w="913"/>
        <w:gridCol w:w="913"/>
        <w:gridCol w:w="922"/>
        <w:gridCol w:w="913"/>
      </w:tblGrid>
      <w:tr w:rsidR="007C716A" w:rsidRPr="007C716A" w:rsidTr="00627C18">
        <w:trPr>
          <w:trHeight w:hRule="exact" w:val="509"/>
        </w:trPr>
        <w:tc>
          <w:tcPr>
            <w:tcW w:w="1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3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lastRenderedPageBreak/>
              <w:t>Н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5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 xml:space="preserve">е 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</w:t>
            </w:r>
            <w:r w:rsidRPr="007C716A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ка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л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before="1" w:line="110" w:lineRule="exact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11"/>
                <w:lang w:eastAsia="ru-RU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д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C716A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 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0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20</w:t>
            </w:r>
          </w:p>
        </w:tc>
        <w:tc>
          <w:tcPr>
            <w:tcW w:w="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0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0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0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0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24</w:t>
            </w:r>
          </w:p>
        </w:tc>
        <w:tc>
          <w:tcPr>
            <w:tcW w:w="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0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25</w:t>
            </w:r>
          </w:p>
        </w:tc>
        <w:tc>
          <w:tcPr>
            <w:tcW w:w="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0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30</w:t>
            </w:r>
          </w:p>
        </w:tc>
        <w:tc>
          <w:tcPr>
            <w:tcW w:w="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7C716A" w:rsidRPr="007C716A" w:rsidRDefault="007C716A" w:rsidP="007C716A">
            <w:pPr>
              <w:autoSpaceDE w:val="0"/>
              <w:autoSpaceDN w:val="0"/>
              <w:adjustRightInd w:val="0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2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-5"/>
                <w:lang w:eastAsia="ru-RU"/>
              </w:rPr>
              <w:t>0</w:t>
            </w:r>
            <w:r w:rsidRPr="007C716A">
              <w:rPr>
                <w:rFonts w:ascii="Times New Roman" w:eastAsia="Times New Roman" w:hAnsi="Times New Roman" w:cs="Times New Roman"/>
                <w:b/>
                <w:bCs/>
                <w:spacing w:val="4"/>
                <w:lang w:eastAsia="ru-RU"/>
              </w:rPr>
              <w:t>34</w:t>
            </w:r>
          </w:p>
        </w:tc>
      </w:tr>
      <w:tr w:rsidR="007C716A" w:rsidRPr="007C716A" w:rsidTr="00627C18">
        <w:trPr>
          <w:trHeight w:hRule="exact" w:val="269"/>
        </w:trPr>
        <w:tc>
          <w:tcPr>
            <w:tcW w:w="9974" w:type="dxa"/>
            <w:gridSpan w:val="10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7C716A" w:rsidRPr="00627C18" w:rsidRDefault="007C716A" w:rsidP="007C716A">
            <w:pPr>
              <w:autoSpaceDE w:val="0"/>
              <w:autoSpaceDN w:val="0"/>
              <w:adjustRightInd w:val="0"/>
              <w:spacing w:line="23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627C18">
              <w:rPr>
                <w:rFonts w:ascii="Times New Roman" w:eastAsia="Times New Roman" w:hAnsi="Times New Roman" w:cs="Times New Roman"/>
                <w:spacing w:val="3"/>
                <w:lang w:val="ru-RU" w:eastAsia="ru-RU"/>
              </w:rPr>
              <w:t xml:space="preserve"> (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 </w:t>
            </w:r>
            <w:r w:rsidRPr="00627C18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п</w:t>
            </w:r>
            <w:r w:rsidRPr="00627C18">
              <w:rPr>
                <w:rFonts w:ascii="Times New Roman" w:eastAsia="Times New Roman" w:hAnsi="Times New Roman" w:cs="Times New Roman"/>
                <w:spacing w:val="-5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ек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4"/>
                <w:lang w:val="ru-RU" w:eastAsia="ru-RU"/>
              </w:rPr>
              <w:t>о</w:t>
            </w:r>
            <w:r w:rsidRPr="00627C18">
              <w:rPr>
                <w:rFonts w:ascii="Times New Roman" w:eastAsia="Times New Roman" w:hAnsi="Times New Roman" w:cs="Times New Roman"/>
                <w:spacing w:val="-6"/>
                <w:lang w:val="ru-RU" w:eastAsia="ru-RU"/>
              </w:rPr>
              <w:t>м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)</w:t>
            </w:r>
            <w:r w:rsidRPr="00627C18">
              <w:rPr>
                <w:rFonts w:ascii="Times New Roman" w:eastAsia="Times New Roman" w:hAnsi="Times New Roman" w:cs="Times New Roman"/>
                <w:spacing w:val="5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2"/>
                <w:lang w:val="ru-RU" w:eastAsia="ru-RU"/>
              </w:rPr>
              <w:t>б</w:t>
            </w:r>
            <w:r w:rsidRPr="00627C18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з</w:t>
            </w:r>
            <w:r w:rsidRPr="00627C18">
              <w:rPr>
                <w:rFonts w:ascii="Times New Roman" w:eastAsia="Times New Roman" w:hAnsi="Times New Roman" w:cs="Times New Roman"/>
                <w:spacing w:val="-8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к</w:t>
            </w:r>
            <w:r w:rsidRPr="00627C18">
              <w:rPr>
                <w:rFonts w:ascii="Times New Roman" w:eastAsia="Times New Roman" w:hAnsi="Times New Roman" w:cs="Times New Roman"/>
                <w:spacing w:val="-5"/>
                <w:lang w:val="ru-RU" w:eastAsia="ru-RU"/>
              </w:rPr>
              <w:t>л</w:t>
            </w:r>
            <w:r w:rsidRPr="00627C18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ю</w:t>
            </w:r>
            <w:r w:rsidRPr="00627C18">
              <w:rPr>
                <w:rFonts w:ascii="Times New Roman" w:eastAsia="Times New Roman" w:hAnsi="Times New Roman" w:cs="Times New Roman"/>
                <w:spacing w:val="3"/>
                <w:lang w:val="ru-RU" w:eastAsia="ru-RU"/>
              </w:rPr>
              <w:t>ч</w:t>
            </w:r>
            <w:r w:rsidRPr="00627C18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е</w:t>
            </w:r>
            <w:r w:rsidRPr="00627C18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ни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я</w:t>
            </w:r>
            <w:r w:rsidRPr="00627C18">
              <w:rPr>
                <w:rFonts w:ascii="Times New Roman" w:eastAsia="Times New Roman" w:hAnsi="Times New Roman" w:cs="Times New Roman"/>
                <w:spacing w:val="6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ин</w:t>
            </w:r>
            <w:r w:rsidRPr="00627C18">
              <w:rPr>
                <w:rFonts w:ascii="Times New Roman" w:eastAsia="Times New Roman" w:hAnsi="Times New Roman" w:cs="Times New Roman"/>
                <w:spacing w:val="1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-2"/>
                <w:lang w:val="ru-RU" w:eastAsia="ru-RU"/>
              </w:rPr>
              <w:t>ес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4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ци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й</w:t>
            </w:r>
            <w:r w:rsidRPr="00627C18">
              <w:rPr>
                <w:rFonts w:ascii="Times New Roman" w:eastAsia="Times New Roman" w:hAnsi="Times New Roman" w:cs="Times New Roman"/>
                <w:spacing w:val="-1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r w:rsidRPr="00627C18">
              <w:rPr>
                <w:rFonts w:ascii="Times New Roman" w:eastAsia="Times New Roman" w:hAnsi="Times New Roman" w:cs="Times New Roman"/>
                <w:spacing w:val="3"/>
                <w:lang w:val="ru-RU" w:eastAsia="ru-RU"/>
              </w:rPr>
              <w:t xml:space="preserve"> 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627C18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а</w:t>
            </w:r>
            <w:r w:rsidRPr="00627C18">
              <w:rPr>
                <w:rFonts w:ascii="Times New Roman" w:eastAsia="Times New Roman" w:hAnsi="Times New Roman" w:cs="Times New Roman"/>
                <w:spacing w:val="4"/>
                <w:lang w:val="ru-RU" w:eastAsia="ru-RU"/>
              </w:rPr>
              <w:t>р</w:t>
            </w:r>
            <w:r w:rsidRPr="00627C18">
              <w:rPr>
                <w:rFonts w:ascii="Times New Roman" w:eastAsia="Times New Roman" w:hAnsi="Times New Roman" w:cs="Times New Roman"/>
                <w:spacing w:val="-3"/>
                <w:lang w:val="ru-RU" w:eastAsia="ru-RU"/>
              </w:rPr>
              <w:t>и</w:t>
            </w:r>
            <w:r w:rsidRPr="00627C18"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</w:p>
        </w:tc>
      </w:tr>
      <w:tr w:rsidR="007C716A" w:rsidRPr="007C716A" w:rsidTr="00627C18">
        <w:trPr>
          <w:trHeight w:hRule="exact" w:val="892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39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р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ф, ООО ЖКК СОЛЯНСКИЙ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39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р</w:t>
            </w:r>
            <w:r w:rsidRPr="007C716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б.</w:t>
            </w:r>
            <w:r w:rsidRPr="007C716A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/</w:t>
            </w:r>
            <w:r w:rsidRPr="007C716A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</w:t>
            </w:r>
            <w:r w:rsidRPr="007C716A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</w:t>
            </w:r>
            <w:r w:rsidRPr="007C716A">
              <w:rPr>
                <w:rFonts w:ascii="Times New Roman" w:eastAsia="Times New Roman" w:hAnsi="Times New Roman" w:cs="Times New Roman"/>
                <w:lang w:eastAsia="ru-RU"/>
              </w:rPr>
              <w:t>ал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39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1953,66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39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2000,45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7C716A" w:rsidRDefault="007C716A" w:rsidP="007C716A">
            <w:pPr>
              <w:autoSpaceDE w:val="0"/>
              <w:autoSpaceDN w:val="0"/>
              <w:adjustRightInd w:val="0"/>
              <w:spacing w:line="239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2089,45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896153" w:rsidRDefault="00896153" w:rsidP="007C716A">
            <w:pPr>
              <w:autoSpaceDE w:val="0"/>
              <w:autoSpaceDN w:val="0"/>
              <w:adjustRightInd w:val="0"/>
              <w:spacing w:line="239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lang w:val="ru-RU" w:eastAsia="ru-RU"/>
              </w:rPr>
              <w:t>305,89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896153" w:rsidRDefault="00896153" w:rsidP="007C716A">
            <w:pPr>
              <w:autoSpaceDE w:val="0"/>
              <w:autoSpaceDN w:val="0"/>
              <w:adjustRightInd w:val="0"/>
              <w:spacing w:line="239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467,30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896153" w:rsidRDefault="00896153" w:rsidP="007C716A">
            <w:pPr>
              <w:autoSpaceDE w:val="0"/>
              <w:autoSpaceDN w:val="0"/>
              <w:adjustRightInd w:val="0"/>
              <w:spacing w:line="239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553,65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896153" w:rsidRDefault="00896153" w:rsidP="007C716A">
            <w:pPr>
              <w:autoSpaceDE w:val="0"/>
              <w:autoSpaceDN w:val="0"/>
              <w:adjustRightInd w:val="0"/>
              <w:spacing w:line="239" w:lineRule="exact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643,03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16A" w:rsidRPr="00896153" w:rsidRDefault="00896153" w:rsidP="007C716A">
            <w:pPr>
              <w:autoSpaceDE w:val="0"/>
              <w:autoSpaceDN w:val="0"/>
              <w:adjustRightInd w:val="0"/>
              <w:spacing w:line="239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735,54</w:t>
            </w:r>
            <w:bookmarkStart w:id="403" w:name="_GoBack"/>
            <w:bookmarkEnd w:id="403"/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</w:pPr>
      <w:hyperlink w:anchor="bookmark134" w:history="1">
        <w:bookmarkStart w:id="404" w:name="_Toc30085170"/>
        <w:bookmarkStart w:id="405" w:name="_Toc33089276"/>
        <w:bookmarkStart w:id="406" w:name="_Toc34830667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ТАРИФНО-БАЛАНСОВЫЕ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РАСЧЕТНЫЕ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МОДЕЛИ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134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ПОТРЕБИТЕЛЕЙ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ЕДИНОЙ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ТЕПЛОСНАБЖАЮЩЕЙ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ОРГАНИЗАЦИИ</w:t>
        </w:r>
        <w:bookmarkEnd w:id="404"/>
        <w:bookmarkEnd w:id="405"/>
        <w:bookmarkEnd w:id="406"/>
      </w:hyperlink>
    </w:p>
    <w:p w:rsidR="007C716A" w:rsidRPr="007C716A" w:rsidRDefault="007C716A" w:rsidP="007C716A">
      <w:pPr>
        <w:spacing w:after="160" w:line="259" w:lineRule="auto"/>
        <w:ind w:left="827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  <w:spacing w:val="-16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4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</w:rPr>
        <w:t>ы</w:t>
      </w:r>
      <w:r w:rsidRPr="007C716A">
        <w:rPr>
          <w:rFonts w:ascii="Times New Roman" w:eastAsia="Times New Roman" w:hAnsi="Times New Roman" w:cs="Times New Roman"/>
          <w:spacing w:val="-2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в</w:t>
      </w:r>
      <w:r w:rsidRPr="007C716A">
        <w:rPr>
          <w:rFonts w:ascii="Times New Roman" w:eastAsia="Times New Roman" w:hAnsi="Times New Roman" w:cs="Times New Roman"/>
          <w:spacing w:val="3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  <w:spacing w:val="6"/>
        </w:rPr>
        <w:t>ц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</w:rPr>
        <w:t>х</w:t>
      </w:r>
      <w:r w:rsidRPr="007C716A">
        <w:rPr>
          <w:rFonts w:ascii="Times New Roman" w:eastAsia="Times New Roman" w:hAnsi="Times New Roman" w:cs="Times New Roman"/>
          <w:spacing w:val="-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  <w:spacing w:val="2"/>
        </w:rPr>
        <w:t>ш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</w:pPr>
      <w:hyperlink w:anchor="bookmark135" w:history="1">
        <w:bookmarkStart w:id="407" w:name="_Toc30085171"/>
        <w:bookmarkStart w:id="408" w:name="_Toc33089277"/>
        <w:bookmarkStart w:id="409" w:name="_Toc34830668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РЕЗУЛЬТАТЫ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ОЦЕНКИ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ЦЕНОВЫХ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(ТАРИФНЫХ)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ПОСЛЕДСТВИЙ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135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РЕАЛИЗАЦИИ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ПРОЕКТОВ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СХЕМЫ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ОСНОВАНИИ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13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РАЗРАБОТАННЫХ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ТАРИФНО-БАЛАНСОВЫХ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МОДЕЛЕЙ</w:t>
        </w:r>
        <w:bookmarkEnd w:id="407"/>
        <w:bookmarkEnd w:id="408"/>
        <w:bookmarkEnd w:id="409"/>
      </w:hyperlink>
    </w:p>
    <w:p w:rsidR="007C716A" w:rsidRPr="007C716A" w:rsidRDefault="007C716A" w:rsidP="007C716A">
      <w:pPr>
        <w:spacing w:after="160" w:line="259" w:lineRule="auto"/>
        <w:ind w:left="827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  <w:spacing w:val="-16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4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</w:rPr>
        <w:t>ы</w:t>
      </w:r>
      <w:r w:rsidRPr="007C716A">
        <w:rPr>
          <w:rFonts w:ascii="Times New Roman" w:eastAsia="Times New Roman" w:hAnsi="Times New Roman" w:cs="Times New Roman"/>
          <w:spacing w:val="-2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в</w:t>
      </w:r>
      <w:r w:rsidRPr="007C716A">
        <w:rPr>
          <w:rFonts w:ascii="Times New Roman" w:eastAsia="Times New Roman" w:hAnsi="Times New Roman" w:cs="Times New Roman"/>
          <w:spacing w:val="3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  <w:spacing w:val="6"/>
        </w:rPr>
        <w:t>ц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</w:rPr>
        <w:t>х</w:t>
      </w:r>
      <w:r w:rsidRPr="007C716A">
        <w:rPr>
          <w:rFonts w:ascii="Times New Roman" w:eastAsia="Times New Roman" w:hAnsi="Times New Roman" w:cs="Times New Roman"/>
          <w:spacing w:val="-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  <w:spacing w:val="2"/>
        </w:rPr>
        <w:t>ш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136" w:history="1">
        <w:bookmarkStart w:id="410" w:name="_Toc30085172"/>
        <w:bookmarkStart w:id="411" w:name="_Toc33089278"/>
        <w:bookmarkStart w:id="412" w:name="_Toc34830669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15.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РЕЕСТР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ЕДИНЫХ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ТЕПЛОСНАБЖАЮЩИХ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ОРГАНИЗАЦИЙ</w:t>
        </w:r>
        <w:bookmarkEnd w:id="410"/>
        <w:bookmarkEnd w:id="411"/>
        <w:bookmarkEnd w:id="412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</w:pPr>
      <w:hyperlink w:anchor="bookmark137" w:history="1">
        <w:bookmarkStart w:id="413" w:name="_Toc30085173"/>
        <w:bookmarkStart w:id="414" w:name="_Toc33089279"/>
        <w:bookmarkStart w:id="415" w:name="_Toc34830670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РЕЕСТР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СОДЕРЖАЩИЙ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ПЕРЕЧЕНЬ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13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ТЕПЛОСНАБЖАЮЩИХ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ДЕЙСТВУЮЩИХ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КАЖДОЙ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СИСТЕМЕ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eastAsia="ru-RU"/>
        </w:rPr>
        <w:t xml:space="preserve"> </w:t>
      </w:r>
      <w:hyperlink w:anchor="bookmark13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РАСПОЛОЖЕННЫХ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ГРАНИЦАХ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ПОСЕЛЕНИЯ,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ГОРОДСКОГО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lang w:eastAsia="ru-RU"/>
        </w:rPr>
        <w:t xml:space="preserve"> </w:t>
      </w:r>
      <w:hyperlink w:anchor="bookmark13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ОКРУГА,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ГОРОДА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ФЕДЕРАЛЬНОГО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ЗНАЧЕНИЯ</w:t>
        </w:r>
        <w:bookmarkEnd w:id="413"/>
        <w:bookmarkEnd w:id="414"/>
        <w:bookmarkEnd w:id="415"/>
      </w:hyperlink>
    </w:p>
    <w:p w:rsidR="007C716A" w:rsidRPr="007C716A" w:rsidRDefault="007C716A" w:rsidP="007C716A">
      <w:pPr>
        <w:spacing w:after="160" w:line="250" w:lineRule="exact"/>
        <w:ind w:left="116" w:right="106" w:firstLine="710"/>
        <w:jc w:val="both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В</w:t>
      </w:r>
      <w:r w:rsidRPr="007C716A">
        <w:rPr>
          <w:rFonts w:ascii="Times New Roman" w:eastAsia="Times New Roman" w:hAnsi="Times New Roman" w:cs="Times New Roman"/>
          <w:spacing w:val="8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  <w:spacing w:val="6"/>
        </w:rPr>
        <w:t>ц</w:t>
      </w:r>
      <w:r w:rsidRPr="007C716A">
        <w:rPr>
          <w:rFonts w:ascii="Times New Roman" w:eastAsia="Times New Roman" w:hAnsi="Times New Roman" w:cs="Times New Roman"/>
        </w:rPr>
        <w:t>е</w:t>
      </w:r>
      <w:r w:rsidRPr="007C716A">
        <w:rPr>
          <w:rFonts w:ascii="Times New Roman" w:eastAsia="Times New Roman" w:hAnsi="Times New Roman" w:cs="Times New Roman"/>
          <w:spacing w:val="19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н</w:t>
      </w:r>
      <w:r w:rsidRPr="007C716A">
        <w:rPr>
          <w:rFonts w:ascii="Times New Roman" w:eastAsia="Times New Roman" w:hAnsi="Times New Roman" w:cs="Times New Roman"/>
          <w:spacing w:val="18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еес</w:t>
      </w:r>
      <w:r w:rsidRPr="007C716A">
        <w:rPr>
          <w:rFonts w:ascii="Times New Roman" w:eastAsia="Times New Roman" w:hAnsi="Times New Roman" w:cs="Times New Roman"/>
        </w:rPr>
        <w:t>тр</w:t>
      </w:r>
      <w:r w:rsidRPr="007C716A">
        <w:rPr>
          <w:rFonts w:ascii="Times New Roman" w:eastAsia="Times New Roman" w:hAnsi="Times New Roman" w:cs="Times New Roman"/>
          <w:spacing w:val="25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</w:t>
      </w:r>
      <w:r w:rsidRPr="007C716A">
        <w:rPr>
          <w:rFonts w:ascii="Times New Roman" w:eastAsia="Times New Roman" w:hAnsi="Times New Roman" w:cs="Times New Roman"/>
        </w:rPr>
        <w:t>м</w:t>
      </w:r>
      <w:r w:rsidRPr="007C716A">
        <w:rPr>
          <w:rFonts w:ascii="Times New Roman" w:eastAsia="Times New Roman" w:hAnsi="Times New Roman" w:cs="Times New Roman"/>
          <w:spacing w:val="16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  <w:spacing w:val="3"/>
        </w:rPr>
        <w:t>я</w:t>
      </w:r>
      <w:r w:rsidRPr="007C716A">
        <w:rPr>
          <w:rFonts w:ascii="Times New Roman" w:eastAsia="Times New Roman" w:hAnsi="Times New Roman" w:cs="Times New Roman"/>
        </w:rPr>
        <w:t>,</w:t>
      </w:r>
      <w:r w:rsidRPr="007C716A">
        <w:rPr>
          <w:rFonts w:ascii="Times New Roman" w:eastAsia="Times New Roman" w:hAnsi="Times New Roman" w:cs="Times New Roman"/>
          <w:spacing w:val="2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12"/>
        </w:rPr>
        <w:t>е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щ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>й</w:t>
      </w:r>
      <w:r w:rsidRPr="007C716A">
        <w:rPr>
          <w:rFonts w:ascii="Times New Roman" w:eastAsia="Times New Roman" w:hAnsi="Times New Roman" w:cs="Times New Roman"/>
          <w:spacing w:val="18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12"/>
        </w:rPr>
        <w:t>е</w:t>
      </w:r>
      <w:r w:rsidRPr="007C716A">
        <w:rPr>
          <w:rFonts w:ascii="Times New Roman" w:eastAsia="Times New Roman" w:hAnsi="Times New Roman" w:cs="Times New Roman"/>
          <w:spacing w:val="3"/>
        </w:rPr>
        <w:t>ч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</w:rPr>
        <w:t>ь</w:t>
      </w:r>
      <w:r w:rsidRPr="007C716A">
        <w:rPr>
          <w:rFonts w:ascii="Times New Roman" w:eastAsia="Times New Roman" w:hAnsi="Times New Roman" w:cs="Times New Roman"/>
          <w:spacing w:val="17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аю</w:t>
      </w:r>
      <w:r w:rsidRPr="007C716A">
        <w:rPr>
          <w:rFonts w:ascii="Times New Roman" w:eastAsia="Times New Roman" w:hAnsi="Times New Roman" w:cs="Times New Roman"/>
          <w:spacing w:val="2"/>
        </w:rPr>
        <w:t>щ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 xml:space="preserve">х </w:t>
      </w:r>
      <w:r w:rsidRPr="007C716A">
        <w:rPr>
          <w:rFonts w:ascii="Times New Roman" w:eastAsia="Times New Roman" w:hAnsi="Times New Roman" w:cs="Times New Roman"/>
          <w:spacing w:val="4"/>
        </w:rPr>
        <w:t>ор</w:t>
      </w:r>
      <w:r w:rsidRPr="007C716A">
        <w:rPr>
          <w:rFonts w:ascii="Times New Roman" w:eastAsia="Times New Roman" w:hAnsi="Times New Roman" w:cs="Times New Roman"/>
          <w:spacing w:val="-5"/>
        </w:rPr>
        <w:t>г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ций</w:t>
      </w:r>
      <w:r w:rsidRPr="007C716A">
        <w:rPr>
          <w:rFonts w:ascii="Times New Roman" w:eastAsia="Times New Roman" w:hAnsi="Times New Roman" w:cs="Times New Roman"/>
        </w:rPr>
        <w:t>,</w:t>
      </w:r>
      <w:r w:rsidRPr="007C716A">
        <w:rPr>
          <w:rFonts w:ascii="Times New Roman" w:eastAsia="Times New Roman" w:hAnsi="Times New Roman" w:cs="Times New Roman"/>
          <w:spacing w:val="45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й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>тв</w:t>
      </w:r>
      <w:r w:rsidRPr="007C716A">
        <w:rPr>
          <w:rFonts w:ascii="Times New Roman" w:eastAsia="Times New Roman" w:hAnsi="Times New Roman" w:cs="Times New Roman"/>
          <w:spacing w:val="-5"/>
        </w:rPr>
        <w:t>у</w:t>
      </w:r>
      <w:r w:rsidRPr="007C716A">
        <w:rPr>
          <w:rFonts w:ascii="Times New Roman" w:eastAsia="Times New Roman" w:hAnsi="Times New Roman" w:cs="Times New Roman"/>
          <w:spacing w:val="-2"/>
        </w:rPr>
        <w:t>ю</w:t>
      </w:r>
      <w:r w:rsidRPr="007C716A">
        <w:rPr>
          <w:rFonts w:ascii="Times New Roman" w:eastAsia="Times New Roman" w:hAnsi="Times New Roman" w:cs="Times New Roman"/>
          <w:spacing w:val="2"/>
        </w:rPr>
        <w:t>щ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>х</w:t>
      </w:r>
      <w:r w:rsidRPr="007C716A">
        <w:rPr>
          <w:rFonts w:ascii="Times New Roman" w:eastAsia="Times New Roman" w:hAnsi="Times New Roman" w:cs="Times New Roman"/>
          <w:spacing w:val="38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в</w:t>
      </w:r>
      <w:r w:rsidRPr="007C716A">
        <w:rPr>
          <w:rFonts w:ascii="Times New Roman" w:eastAsia="Times New Roman" w:hAnsi="Times New Roman" w:cs="Times New Roman"/>
          <w:spacing w:val="4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</w:rPr>
        <w:t>ка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</w:rPr>
        <w:t>й</w:t>
      </w:r>
      <w:r w:rsidRPr="007C716A">
        <w:rPr>
          <w:rFonts w:ascii="Times New Roman" w:eastAsia="Times New Roman" w:hAnsi="Times New Roman" w:cs="Times New Roman"/>
          <w:spacing w:val="40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</w:t>
      </w:r>
      <w:r w:rsidRPr="007C716A">
        <w:rPr>
          <w:rFonts w:ascii="Times New Roman" w:eastAsia="Times New Roman" w:hAnsi="Times New Roman" w:cs="Times New Roman"/>
          <w:spacing w:val="3"/>
        </w:rPr>
        <w:t>м</w:t>
      </w:r>
      <w:r w:rsidRPr="007C716A">
        <w:rPr>
          <w:rFonts w:ascii="Times New Roman" w:eastAsia="Times New Roman" w:hAnsi="Times New Roman" w:cs="Times New Roman"/>
        </w:rPr>
        <w:t>е</w:t>
      </w:r>
      <w:r w:rsidRPr="007C716A">
        <w:rPr>
          <w:rFonts w:ascii="Times New Roman" w:eastAsia="Times New Roman" w:hAnsi="Times New Roman" w:cs="Times New Roman"/>
          <w:spacing w:val="47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  <w:spacing w:val="3"/>
        </w:rPr>
        <w:t>я</w:t>
      </w:r>
      <w:r w:rsidRPr="007C716A">
        <w:rPr>
          <w:rFonts w:ascii="Times New Roman" w:eastAsia="Times New Roman" w:hAnsi="Times New Roman" w:cs="Times New Roman"/>
        </w:rPr>
        <w:t>,</w:t>
      </w:r>
      <w:r w:rsidRPr="007C716A">
        <w:rPr>
          <w:rFonts w:ascii="Times New Roman" w:eastAsia="Times New Roman" w:hAnsi="Times New Roman" w:cs="Times New Roman"/>
          <w:spacing w:val="45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ас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нн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</w:rPr>
        <w:t>х</w:t>
      </w:r>
      <w:r w:rsidRPr="007C716A">
        <w:rPr>
          <w:rFonts w:ascii="Times New Roman" w:eastAsia="Times New Roman" w:hAnsi="Times New Roman" w:cs="Times New Roman"/>
          <w:spacing w:val="38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в</w:t>
      </w:r>
      <w:r w:rsidRPr="007C716A">
        <w:rPr>
          <w:rFonts w:ascii="Times New Roman" w:eastAsia="Times New Roman" w:hAnsi="Times New Roman" w:cs="Times New Roman"/>
          <w:spacing w:val="4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3"/>
        </w:rPr>
        <w:t>м</w:t>
      </w:r>
      <w:r w:rsidRPr="007C716A">
        <w:rPr>
          <w:rFonts w:ascii="Times New Roman" w:eastAsia="Times New Roman" w:hAnsi="Times New Roman" w:cs="Times New Roman"/>
          <w:spacing w:val="-5"/>
        </w:rPr>
        <w:t>у</w:t>
      </w:r>
      <w:r w:rsidRPr="007C716A">
        <w:rPr>
          <w:rFonts w:ascii="Times New Roman" w:eastAsia="Times New Roman" w:hAnsi="Times New Roman" w:cs="Times New Roman"/>
          <w:spacing w:val="-3"/>
        </w:rPr>
        <w:t>ницип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ь</w:t>
      </w:r>
      <w:r w:rsidRPr="007C716A">
        <w:rPr>
          <w:rFonts w:ascii="Times New Roman" w:eastAsia="Times New Roman" w:hAnsi="Times New Roman" w:cs="Times New Roman"/>
          <w:spacing w:val="6"/>
        </w:rPr>
        <w:t>н</w:t>
      </w:r>
      <w:r w:rsidRPr="007C716A">
        <w:rPr>
          <w:rFonts w:ascii="Times New Roman" w:eastAsia="Times New Roman" w:hAnsi="Times New Roman" w:cs="Times New Roman"/>
          <w:spacing w:val="-5"/>
        </w:rPr>
        <w:t>о</w:t>
      </w:r>
      <w:r w:rsidRPr="007C716A">
        <w:rPr>
          <w:rFonts w:ascii="Times New Roman" w:eastAsia="Times New Roman" w:hAnsi="Times New Roman" w:cs="Times New Roman"/>
        </w:rPr>
        <w:t xml:space="preserve">м 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11"/>
        </w:rPr>
        <w:t>з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</w:rPr>
        <w:t>и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</w:rPr>
        <w:t>с.Новая Солянка</w:t>
      </w:r>
      <w:r w:rsidRPr="007C716A">
        <w:rPr>
          <w:rFonts w:ascii="Times New Roman" w:eastAsia="Times New Roman" w:hAnsi="Times New Roman" w:cs="Times New Roman"/>
        </w:rPr>
        <w:t>.</w:t>
      </w:r>
    </w:p>
    <w:p w:rsidR="007C716A" w:rsidRPr="007C716A" w:rsidRDefault="007C716A" w:rsidP="007C716A">
      <w:pPr>
        <w:spacing w:after="160" w:line="259" w:lineRule="auto"/>
        <w:ind w:left="827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3"/>
        </w:rPr>
        <w:t>иц</w:t>
      </w:r>
      <w:r w:rsidRPr="007C716A">
        <w:rPr>
          <w:rFonts w:ascii="Times New Roman" w:eastAsia="Times New Roman" w:hAnsi="Times New Roman" w:cs="Times New Roman"/>
        </w:rPr>
        <w:t>а</w:t>
      </w:r>
      <w:r w:rsidRPr="007C716A">
        <w:rPr>
          <w:rFonts w:ascii="Times New Roman" w:eastAsia="Times New Roman" w:hAnsi="Times New Roman" w:cs="Times New Roman"/>
          <w:spacing w:val="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 xml:space="preserve">15.1 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3"/>
        </w:rPr>
        <w:t>ч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</w:rPr>
        <w:t>ь</w:t>
      </w:r>
      <w:r w:rsidRPr="007C716A">
        <w:rPr>
          <w:rFonts w:ascii="Times New Roman" w:eastAsia="Times New Roman" w:hAnsi="Times New Roman" w:cs="Times New Roman"/>
          <w:spacing w:val="-3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</w:t>
      </w:r>
      <w:r w:rsidRPr="007C716A">
        <w:rPr>
          <w:rFonts w:ascii="Times New Roman" w:eastAsia="Times New Roman" w:hAnsi="Times New Roman" w:cs="Times New Roman"/>
          <w:spacing w:val="6"/>
        </w:rPr>
        <w:t>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аю</w:t>
      </w:r>
      <w:r w:rsidRPr="007C716A">
        <w:rPr>
          <w:rFonts w:ascii="Times New Roman" w:eastAsia="Times New Roman" w:hAnsi="Times New Roman" w:cs="Times New Roman"/>
          <w:spacing w:val="2"/>
        </w:rPr>
        <w:t>щ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>х</w:t>
      </w:r>
      <w:r w:rsidRPr="007C716A">
        <w:rPr>
          <w:rFonts w:ascii="Times New Roman" w:eastAsia="Times New Roman" w:hAnsi="Times New Roman" w:cs="Times New Roman"/>
          <w:spacing w:val="-3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ор</w:t>
      </w:r>
      <w:r w:rsidRPr="007C716A">
        <w:rPr>
          <w:rFonts w:ascii="Times New Roman" w:eastAsia="Times New Roman" w:hAnsi="Times New Roman" w:cs="Times New Roman"/>
          <w:spacing w:val="-5"/>
        </w:rPr>
        <w:t>г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ц</w:t>
      </w:r>
      <w:r w:rsidRPr="007C716A">
        <w:rPr>
          <w:rFonts w:ascii="Times New Roman" w:eastAsia="Times New Roman" w:hAnsi="Times New Roman" w:cs="Times New Roman"/>
          <w:spacing w:val="6"/>
        </w:rPr>
        <w:t>и</w:t>
      </w:r>
      <w:r w:rsidRPr="007C716A">
        <w:rPr>
          <w:rFonts w:ascii="Times New Roman" w:eastAsia="Times New Roman" w:hAnsi="Times New Roman" w:cs="Times New Roman"/>
        </w:rPr>
        <w:t>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2"/>
        <w:gridCol w:w="3386"/>
        <w:gridCol w:w="1914"/>
        <w:gridCol w:w="1914"/>
        <w:gridCol w:w="1915"/>
      </w:tblGrid>
      <w:tr w:rsidR="007C716A" w:rsidRPr="007C716A" w:rsidTr="00627C18">
        <w:tc>
          <w:tcPr>
            <w:tcW w:w="442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№</w:t>
            </w:r>
          </w:p>
        </w:tc>
        <w:tc>
          <w:tcPr>
            <w:tcW w:w="3386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6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  <w:spacing w:val="3"/>
              </w:rPr>
              <w:t>м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 w:rsidRPr="007C716A"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ни</w:t>
            </w:r>
            <w:r w:rsidRPr="007C716A">
              <w:rPr>
                <w:rFonts w:ascii="Times New Roman" w:eastAsia="Times New Roman" w:hAnsi="Times New Roman" w:cs="Times New Roman"/>
              </w:rPr>
              <w:t xml:space="preserve">е </w:t>
            </w:r>
            <w:r w:rsidRPr="007C716A">
              <w:rPr>
                <w:rFonts w:ascii="Times New Roman" w:eastAsia="Times New Roman" w:hAnsi="Times New Roman" w:cs="Times New Roman"/>
                <w:spacing w:val="4"/>
              </w:rPr>
              <w:t>ор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ни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ци</w:t>
            </w:r>
            <w:r w:rsidRPr="007C716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91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-4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</w:rPr>
              <w:t>т</w:t>
            </w:r>
            <w:r w:rsidRPr="007C716A"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 w:rsidRPr="007C716A">
              <w:rPr>
                <w:rFonts w:ascii="Times New Roman" w:eastAsia="Times New Roman" w:hAnsi="Times New Roman" w:cs="Times New Roman"/>
              </w:rPr>
              <w:t xml:space="preserve">с </w:t>
            </w:r>
            <w:r w:rsidRPr="007C716A">
              <w:rPr>
                <w:rFonts w:ascii="Times New Roman" w:eastAsia="Times New Roman" w:hAnsi="Times New Roman" w:cs="Times New Roman"/>
                <w:spacing w:val="4"/>
              </w:rPr>
              <w:t>ор</w:t>
            </w:r>
            <w:r w:rsidRPr="007C716A">
              <w:rPr>
                <w:rFonts w:ascii="Times New Roman" w:eastAsia="Times New Roman" w:hAnsi="Times New Roman" w:cs="Times New Roman"/>
                <w:spacing w:val="-5"/>
              </w:rPr>
              <w:t>г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ни</w:t>
            </w:r>
            <w:r w:rsidRPr="007C716A">
              <w:rPr>
                <w:rFonts w:ascii="Times New Roman" w:eastAsia="Times New Roman" w:hAnsi="Times New Roman" w:cs="Times New Roman"/>
                <w:spacing w:val="-1"/>
              </w:rPr>
              <w:t>з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 w:rsidRPr="007C716A">
              <w:rPr>
                <w:rFonts w:ascii="Times New Roman" w:eastAsia="Times New Roman" w:hAnsi="Times New Roman" w:cs="Times New Roman"/>
                <w:spacing w:val="6"/>
              </w:rPr>
              <w:t>ц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914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Times New Roman" w:eastAsia="Times New Roman" w:hAnsi="Times New Roman" w:cs="Times New Roman"/>
                <w:spacing w:val="4"/>
              </w:rPr>
              <w:t>Зо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 w:rsidRPr="007C716A">
              <w:rPr>
                <w:rFonts w:ascii="Times New Roman" w:eastAsia="Times New Roman" w:hAnsi="Times New Roman" w:cs="Times New Roman"/>
              </w:rPr>
              <w:t xml:space="preserve">а </w:t>
            </w:r>
            <w:r w:rsidRPr="007C716A">
              <w:rPr>
                <w:rFonts w:ascii="Times New Roman" w:eastAsia="Times New Roman" w:hAnsi="Times New Roman" w:cs="Times New Roman"/>
                <w:spacing w:val="2"/>
              </w:rPr>
              <w:t>д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r w:rsidRPr="007C716A"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Pr="007C716A">
              <w:rPr>
                <w:rFonts w:ascii="Times New Roman" w:eastAsia="Times New Roman" w:hAnsi="Times New Roman" w:cs="Times New Roman"/>
              </w:rPr>
              <w:t>тв</w:t>
            </w:r>
            <w:r w:rsidRPr="007C716A"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 w:rsidRPr="007C716A"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91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Основание</w:t>
            </w:r>
          </w:p>
        </w:tc>
      </w:tr>
      <w:tr w:rsidR="007C716A" w:rsidRPr="007C716A" w:rsidTr="00627C18">
        <w:tc>
          <w:tcPr>
            <w:tcW w:w="442" w:type="dxa"/>
            <w:vAlign w:val="center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7C716A">
              <w:rPr>
                <w:rFonts w:ascii="Times New Roman" w:eastAsia="Times New Roman" w:hAnsi="Times New Roman" w:cs="Times New Roman"/>
                <w:spacing w:val="-6"/>
              </w:rPr>
              <w:t>1</w:t>
            </w:r>
          </w:p>
        </w:tc>
        <w:tc>
          <w:tcPr>
            <w:tcW w:w="3386" w:type="dxa"/>
            <w:vAlign w:val="center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7C716A">
              <w:rPr>
                <w:rFonts w:ascii="Times New Roman" w:eastAsia="Times New Roman" w:hAnsi="Times New Roman" w:cs="Times New Roman"/>
                <w:spacing w:val="-6"/>
              </w:rPr>
              <w:t>ООО "</w:t>
            </w:r>
            <w:r w:rsidRPr="007C716A">
              <w:rPr>
                <w:rFonts w:ascii="Calibri" w:eastAsia="Times New Roman" w:hAnsi="Calibri" w:cs="Times New Roman"/>
              </w:rPr>
              <w:t xml:space="preserve"> ЖКК СОЛЯНСКИЙ</w:t>
            </w:r>
            <w:r w:rsidRPr="007C716A">
              <w:rPr>
                <w:rFonts w:ascii="Times New Roman" w:eastAsia="Times New Roman" w:hAnsi="Times New Roman" w:cs="Times New Roman"/>
                <w:spacing w:val="-6"/>
              </w:rPr>
              <w:t>"</w:t>
            </w:r>
          </w:p>
        </w:tc>
        <w:tc>
          <w:tcPr>
            <w:tcW w:w="1914" w:type="dxa"/>
            <w:vAlign w:val="center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7C716A">
              <w:rPr>
                <w:rFonts w:ascii="Times New Roman" w:eastAsia="Times New Roman" w:hAnsi="Times New Roman" w:cs="Times New Roman"/>
                <w:spacing w:val="-6"/>
              </w:rPr>
              <w:t>Единая теплоснабжающая организация, теплосетевая организация</w:t>
            </w:r>
          </w:p>
        </w:tc>
        <w:tc>
          <w:tcPr>
            <w:tcW w:w="1914" w:type="dxa"/>
            <w:vAlign w:val="center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7C716A">
              <w:rPr>
                <w:rFonts w:ascii="Times New Roman" w:eastAsia="Times New Roman" w:hAnsi="Times New Roman" w:cs="Times New Roman"/>
                <w:spacing w:val="-6"/>
              </w:rPr>
              <w:t xml:space="preserve">с.Новая Солянка </w:t>
            </w:r>
          </w:p>
        </w:tc>
        <w:tc>
          <w:tcPr>
            <w:tcW w:w="1915" w:type="dxa"/>
            <w:vAlign w:val="center"/>
          </w:tcPr>
          <w:p w:rsidR="007C716A" w:rsidRPr="007C716A" w:rsidRDefault="007C716A" w:rsidP="007C716A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7C716A">
              <w:rPr>
                <w:rFonts w:ascii="Times New Roman" w:eastAsia="Times New Roman" w:hAnsi="Times New Roman" w:cs="Times New Roman"/>
                <w:spacing w:val="-6"/>
              </w:rPr>
              <w:t>Постановление №1-п от 30.01.2015</w:t>
            </w:r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  <w:r w:rsidRPr="007C716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407AD0D" wp14:editId="4586A317">
            <wp:extent cx="5940425" cy="839803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7C716A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eastAsia="ru-RU"/>
        </w:rPr>
      </w:pPr>
      <w:hyperlink w:anchor="bookmark138" w:history="1">
        <w:bookmarkStart w:id="416" w:name="_Toc30085174"/>
        <w:bookmarkStart w:id="417" w:name="_Toc33089280"/>
        <w:bookmarkStart w:id="418" w:name="_Toc34830671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РЕЕСТР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ЕДИНЫХ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ТЕПЛОСНАБЖАЮЩИХ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СОДЕРЖАЩИЙ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eastAsia="ru-RU"/>
        </w:rPr>
        <w:t xml:space="preserve"> </w:t>
      </w:r>
      <w:hyperlink w:anchor="bookmark138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ПЕРЕЧЕНЬ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СИСТЕМ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ТЕПЛОСНАБЖЕНИЯ,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ВХОДЯЩИХ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СОСТАВ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ЕДИНОЙ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  <w:lang w:eastAsia="ru-RU"/>
        </w:rPr>
        <w:t xml:space="preserve"> </w:t>
      </w:r>
      <w:hyperlink w:anchor="bookmark138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ТЕПЛОСНАБЖАЮЩЕЙ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ОРГАНИЗАЦИИ</w:t>
        </w:r>
        <w:bookmarkEnd w:id="416"/>
        <w:bookmarkEnd w:id="417"/>
        <w:bookmarkEnd w:id="418"/>
      </w:hyperlink>
    </w:p>
    <w:p w:rsidR="007C716A" w:rsidRPr="007C716A" w:rsidRDefault="007C716A" w:rsidP="007C716A">
      <w:pPr>
        <w:widowControl w:val="0"/>
        <w:tabs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04" w:after="0" w:line="271" w:lineRule="auto"/>
        <w:ind w:right="204" w:firstLine="851"/>
        <w:jc w:val="both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Смотри таблицу 15.1</w:t>
      </w:r>
    </w:p>
    <w:p w:rsidR="007C716A" w:rsidRPr="007C716A" w:rsidRDefault="007C716A" w:rsidP="007C716A">
      <w:pPr>
        <w:widowControl w:val="0"/>
        <w:tabs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04" w:after="0" w:line="271" w:lineRule="auto"/>
        <w:ind w:right="204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</w:pPr>
      <w:hyperlink w:anchor="bookmark139" w:history="1">
        <w:bookmarkStart w:id="419" w:name="_Toc30085175"/>
        <w:bookmarkStart w:id="420" w:name="_Toc33089281"/>
        <w:bookmarkStart w:id="421" w:name="_Toc34830672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ОСНОВАНИЯ,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ТОМ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ЧИСЛЕ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КРИТЕРИИ,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 СООТВЕТСТВИИ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КОТОРЫМИ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eastAsia="ru-RU"/>
        </w:rPr>
        <w:t xml:space="preserve"> </w:t>
      </w:r>
      <w:hyperlink w:anchor="bookmark139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ТЕПЛОСНАБЖАЮЩАЯ ОРГАНИЗАЦИЯ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 xml:space="preserve">ОПРЕДЕЛЕНА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ЕДИНОЙ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eastAsia="ru-RU"/>
        </w:rPr>
        <w:t xml:space="preserve"> </w:t>
      </w:r>
      <w:hyperlink w:anchor="bookmark139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ТЕПЛОСНАБЖАЮЩЕЙ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ОРГАНИЗАЦИЕЙ</w:t>
        </w:r>
        <w:bookmarkEnd w:id="419"/>
        <w:bookmarkEnd w:id="420"/>
        <w:bookmarkEnd w:id="421"/>
      </w:hyperlink>
    </w:p>
    <w:p w:rsidR="007C716A" w:rsidRPr="007C716A" w:rsidRDefault="007C716A" w:rsidP="007C716A">
      <w:pPr>
        <w:spacing w:after="160" w:line="250" w:lineRule="exact"/>
        <w:ind w:left="116" w:right="121" w:firstLine="710"/>
        <w:jc w:val="both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Решение об определении единой теплоснабжающей организации (теплоснабжающих организаций).</w:t>
      </w:r>
    </w:p>
    <w:p w:rsidR="007C716A" w:rsidRPr="007C716A" w:rsidRDefault="007C716A" w:rsidP="007C716A">
      <w:pPr>
        <w:spacing w:before="9" w:after="160" w:line="250" w:lineRule="exact"/>
        <w:ind w:left="116" w:right="126" w:firstLine="710"/>
        <w:jc w:val="both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Согласно «Правил организации теплоснабжения в Российской Федерации», утвержденных Постановлением Правительства № 808 от 08.08.2012 г. критериями определения статуса единой теплоснабжающей организации являются:</w:t>
      </w:r>
    </w:p>
    <w:p w:rsidR="007C716A" w:rsidRPr="007C716A" w:rsidRDefault="007C716A" w:rsidP="007C716A">
      <w:pPr>
        <w:spacing w:before="4" w:after="160" w:line="239" w:lineRule="auto"/>
        <w:ind w:left="116" w:right="122" w:firstLine="710"/>
        <w:jc w:val="both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организации.</w:t>
      </w:r>
    </w:p>
    <w:p w:rsidR="007C716A" w:rsidRPr="007C716A" w:rsidRDefault="007C716A" w:rsidP="007C716A">
      <w:pPr>
        <w:spacing w:before="6" w:after="160" w:line="259" w:lineRule="auto"/>
        <w:ind w:left="827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Размер собственного капитала.</w:t>
      </w:r>
    </w:p>
    <w:p w:rsidR="007C716A" w:rsidRPr="007C716A" w:rsidRDefault="007C716A" w:rsidP="007C716A">
      <w:pPr>
        <w:spacing w:before="2" w:after="160" w:line="250" w:lineRule="exact"/>
        <w:ind w:left="116" w:right="114" w:firstLine="710"/>
        <w:jc w:val="both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</w:pPr>
      <w:hyperlink w:anchor="bookmark140" w:history="1">
        <w:bookmarkStart w:id="422" w:name="_Toc30085176"/>
        <w:bookmarkStart w:id="423" w:name="_Toc33089282"/>
        <w:bookmarkStart w:id="424" w:name="_Toc34830673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4.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ЗАЯВКИ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ТЕПЛОСНАБЖАЮЩИХ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ПОДАННЫЕ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РАМКАХ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eastAsia="ru-RU"/>
        </w:rPr>
        <w:t xml:space="preserve"> </w:t>
      </w:r>
      <w:hyperlink w:anchor="bookmark140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РАЗРАБОТКИ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ПРОЕКТА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СХЕМЫ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(ПРИ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ИХ НАЛИЧИИ),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140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ПРИСВОЕНИЕ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СТАТУСА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ЕДИНОЙ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ТЕПЛОСНАБЖАЮЩЕЙ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ОРГАНИЗАЦИИ</w:t>
        </w:r>
        <w:bookmarkEnd w:id="422"/>
        <w:bookmarkEnd w:id="423"/>
        <w:bookmarkEnd w:id="424"/>
      </w:hyperlink>
    </w:p>
    <w:p w:rsidR="007C716A" w:rsidRPr="007C716A" w:rsidRDefault="007C716A" w:rsidP="007C716A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  <w:r w:rsidRPr="007C716A">
        <w:rPr>
          <w:rFonts w:ascii="Calibri" w:eastAsia="Calibri" w:hAnsi="Calibri" w:cs="Times New Roman"/>
          <w:lang w:eastAsia="ru-RU"/>
        </w:rPr>
        <w:tab/>
      </w:r>
      <w:r w:rsidRPr="007C716A">
        <w:rPr>
          <w:rFonts w:ascii="Times New Roman" w:eastAsia="Times New Roman" w:hAnsi="Times New Roman" w:cs="Times New Roman"/>
        </w:rPr>
        <w:t>В</w:t>
      </w:r>
      <w:r w:rsidRPr="007C716A">
        <w:rPr>
          <w:rFonts w:ascii="Times New Roman" w:eastAsia="Times New Roman" w:hAnsi="Times New Roman" w:cs="Times New Roman"/>
          <w:spacing w:val="47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3"/>
        </w:rPr>
        <w:t>м</w:t>
      </w:r>
      <w:r w:rsidRPr="007C716A">
        <w:rPr>
          <w:rFonts w:ascii="Times New Roman" w:eastAsia="Times New Roman" w:hAnsi="Times New Roman" w:cs="Times New Roman"/>
          <w:spacing w:val="-2"/>
        </w:rPr>
        <w:t>ка</w:t>
      </w:r>
      <w:r w:rsidRPr="007C716A">
        <w:rPr>
          <w:rFonts w:ascii="Times New Roman" w:eastAsia="Times New Roman" w:hAnsi="Times New Roman" w:cs="Times New Roman"/>
        </w:rPr>
        <w:t>х</w:t>
      </w:r>
      <w:r w:rsidRPr="007C716A">
        <w:rPr>
          <w:rFonts w:ascii="Times New Roman" w:eastAsia="Times New Roman" w:hAnsi="Times New Roman" w:cs="Times New Roman"/>
          <w:spacing w:val="5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к</w:t>
      </w:r>
      <w:r w:rsidRPr="007C716A">
        <w:rPr>
          <w:rFonts w:ascii="Times New Roman" w:eastAsia="Times New Roman" w:hAnsi="Times New Roman" w:cs="Times New Roman"/>
        </w:rPr>
        <w:t xml:space="preserve">и </w:t>
      </w:r>
      <w:r w:rsidRPr="007C716A">
        <w:rPr>
          <w:rFonts w:ascii="Times New Roman" w:eastAsia="Times New Roman" w:hAnsi="Times New Roman" w:cs="Times New Roman"/>
          <w:spacing w:val="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ро</w:t>
      </w:r>
      <w:r w:rsidRPr="007C716A">
        <w:rPr>
          <w:rFonts w:ascii="Times New Roman" w:eastAsia="Times New Roman" w:hAnsi="Times New Roman" w:cs="Times New Roman"/>
          <w:spacing w:val="-2"/>
        </w:rPr>
        <w:t>ек</w:t>
      </w:r>
      <w:r w:rsidRPr="007C716A">
        <w:rPr>
          <w:rFonts w:ascii="Times New Roman" w:eastAsia="Times New Roman" w:hAnsi="Times New Roman" w:cs="Times New Roman"/>
        </w:rPr>
        <w:t xml:space="preserve">та </w:t>
      </w:r>
      <w:r w:rsidRPr="007C716A">
        <w:rPr>
          <w:rFonts w:ascii="Times New Roman" w:eastAsia="Times New Roman" w:hAnsi="Times New Roman" w:cs="Times New Roman"/>
          <w:spacing w:val="2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5"/>
        </w:rPr>
        <w:t>х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3"/>
        </w:rPr>
        <w:t>м</w:t>
      </w:r>
      <w:r w:rsidRPr="007C716A">
        <w:rPr>
          <w:rFonts w:ascii="Times New Roman" w:eastAsia="Times New Roman" w:hAnsi="Times New Roman" w:cs="Times New Roman"/>
        </w:rPr>
        <w:t>ы  т</w:t>
      </w:r>
      <w:r w:rsidRPr="007C716A">
        <w:rPr>
          <w:rFonts w:ascii="Times New Roman" w:eastAsia="Times New Roman" w:hAnsi="Times New Roman" w:cs="Times New Roman"/>
          <w:spacing w:val="6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  <w:spacing w:val="3"/>
        </w:rPr>
        <w:t>я</w:t>
      </w:r>
      <w:r w:rsidRPr="007C716A">
        <w:rPr>
          <w:rFonts w:ascii="Times New Roman" w:eastAsia="Times New Roman" w:hAnsi="Times New Roman" w:cs="Times New Roman"/>
        </w:rPr>
        <w:t xml:space="preserve">, </w:t>
      </w:r>
      <w:r w:rsidRPr="007C716A">
        <w:rPr>
          <w:rFonts w:ascii="Times New Roman" w:eastAsia="Times New Roman" w:hAnsi="Times New Roman" w:cs="Times New Roman"/>
          <w:spacing w:val="7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3"/>
        </w:rPr>
        <w:t>я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-2"/>
        </w:rPr>
        <w:t>к</w:t>
      </w:r>
      <w:r w:rsidRPr="007C716A">
        <w:rPr>
          <w:rFonts w:ascii="Times New Roman" w:eastAsia="Times New Roman" w:hAnsi="Times New Roman" w:cs="Times New Roman"/>
        </w:rPr>
        <w:t>и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</w:t>
      </w:r>
      <w:r w:rsidRPr="007C716A">
        <w:rPr>
          <w:rFonts w:ascii="Times New Roman" w:eastAsia="Times New Roman" w:hAnsi="Times New Roman" w:cs="Times New Roman"/>
          <w:spacing w:val="6"/>
        </w:rPr>
        <w:t>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аю</w:t>
      </w:r>
      <w:r w:rsidRPr="007C716A">
        <w:rPr>
          <w:rFonts w:ascii="Times New Roman" w:eastAsia="Times New Roman" w:hAnsi="Times New Roman" w:cs="Times New Roman"/>
          <w:spacing w:val="2"/>
        </w:rPr>
        <w:t>щ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>х</w:t>
      </w:r>
      <w:r w:rsidRPr="007C716A">
        <w:rPr>
          <w:rFonts w:ascii="Times New Roman" w:eastAsia="Times New Roman" w:hAnsi="Times New Roman" w:cs="Times New Roman"/>
          <w:spacing w:val="54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ор</w:t>
      </w:r>
      <w:r w:rsidRPr="007C716A">
        <w:rPr>
          <w:rFonts w:ascii="Times New Roman" w:eastAsia="Times New Roman" w:hAnsi="Times New Roman" w:cs="Times New Roman"/>
          <w:spacing w:val="-5"/>
        </w:rPr>
        <w:t>г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7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ций</w:t>
      </w:r>
      <w:r w:rsidRPr="007C716A">
        <w:rPr>
          <w:rFonts w:ascii="Times New Roman" w:eastAsia="Times New Roman" w:hAnsi="Times New Roman" w:cs="Times New Roman"/>
        </w:rPr>
        <w:t xml:space="preserve">, 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</w:rPr>
        <w:t xml:space="preserve">а </w:t>
      </w:r>
      <w:r w:rsidRPr="007C716A">
        <w:rPr>
          <w:rFonts w:ascii="Times New Roman" w:eastAsia="Times New Roman" w:hAnsi="Times New Roman" w:cs="Times New Roman"/>
          <w:spacing w:val="2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1"/>
        </w:rPr>
        <w:t>в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</w:rPr>
        <w:t xml:space="preserve">е </w:t>
      </w:r>
      <w:r w:rsidRPr="007C716A">
        <w:rPr>
          <w:rFonts w:ascii="Times New Roman" w:eastAsia="Times New Roman" w:hAnsi="Times New Roman" w:cs="Times New Roman"/>
          <w:spacing w:val="2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а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6"/>
        </w:rPr>
        <w:t>у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 xml:space="preserve">а </w:t>
      </w:r>
      <w:r w:rsidRPr="007C716A">
        <w:rPr>
          <w:rFonts w:ascii="Times New Roman" w:eastAsia="Times New Roman" w:hAnsi="Times New Roman" w:cs="Times New Roman"/>
          <w:spacing w:val="2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3"/>
        </w:rPr>
        <w:t>ин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</w:rPr>
        <w:t xml:space="preserve">й </w:t>
      </w:r>
      <w:r w:rsidRPr="007C716A">
        <w:rPr>
          <w:rFonts w:ascii="Times New Roman" w:eastAsia="Times New Roman" w:hAnsi="Times New Roman" w:cs="Times New Roman"/>
          <w:spacing w:val="1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аю</w:t>
      </w:r>
      <w:r w:rsidRPr="007C716A">
        <w:rPr>
          <w:rFonts w:ascii="Times New Roman" w:eastAsia="Times New Roman" w:hAnsi="Times New Roman" w:cs="Times New Roman"/>
          <w:spacing w:val="2"/>
        </w:rPr>
        <w:t>щ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</w:rPr>
        <w:t>й</w:t>
      </w:r>
      <w:r w:rsidRPr="007C716A">
        <w:rPr>
          <w:rFonts w:ascii="Times New Roman" w:eastAsia="Times New Roman" w:hAnsi="Times New Roman" w:cs="Times New Roman"/>
          <w:spacing w:val="-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ор</w:t>
      </w:r>
      <w:r w:rsidRPr="007C716A">
        <w:rPr>
          <w:rFonts w:ascii="Times New Roman" w:eastAsia="Times New Roman" w:hAnsi="Times New Roman" w:cs="Times New Roman"/>
          <w:spacing w:val="-5"/>
        </w:rPr>
        <w:t>г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ц</w:t>
      </w:r>
      <w:r w:rsidRPr="007C716A">
        <w:rPr>
          <w:rFonts w:ascii="Times New Roman" w:eastAsia="Times New Roman" w:hAnsi="Times New Roman" w:cs="Times New Roman"/>
          <w:spacing w:val="6"/>
        </w:rPr>
        <w:t>и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 xml:space="preserve">, </w:t>
      </w:r>
      <w:r w:rsidRPr="007C716A">
        <w:rPr>
          <w:rFonts w:ascii="Times New Roman" w:eastAsia="Times New Roman" w:hAnsi="Times New Roman" w:cs="Times New Roman"/>
          <w:spacing w:val="7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с</w:t>
      </w:r>
      <w:r w:rsidRPr="007C716A">
        <w:rPr>
          <w:rFonts w:ascii="Times New Roman" w:eastAsia="Times New Roman" w:hAnsi="Times New Roman" w:cs="Times New Roman"/>
          <w:spacing w:val="-5"/>
        </w:rPr>
        <w:t>у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с</w:t>
      </w:r>
      <w:r w:rsidRPr="007C716A">
        <w:rPr>
          <w:rFonts w:ascii="Times New Roman" w:eastAsia="Times New Roman" w:hAnsi="Times New Roman" w:cs="Times New Roman"/>
        </w:rPr>
        <w:t>тв</w:t>
      </w:r>
      <w:r w:rsidRPr="007C716A">
        <w:rPr>
          <w:rFonts w:ascii="Times New Roman" w:eastAsia="Times New Roman" w:hAnsi="Times New Roman" w:cs="Times New Roman"/>
          <w:spacing w:val="-5"/>
        </w:rPr>
        <w:t>у</w:t>
      </w:r>
      <w:r w:rsidRPr="007C716A">
        <w:rPr>
          <w:rFonts w:ascii="Times New Roman" w:eastAsia="Times New Roman" w:hAnsi="Times New Roman" w:cs="Times New Roman"/>
          <w:spacing w:val="-2"/>
        </w:rPr>
        <w:t>ю</w:t>
      </w:r>
      <w:r w:rsidRPr="007C716A">
        <w:rPr>
          <w:rFonts w:ascii="Times New Roman" w:eastAsia="Times New Roman" w:hAnsi="Times New Roman" w:cs="Times New Roman"/>
        </w:rPr>
        <w:t>т.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hyperlink w:anchor="bookmark141" w:history="1">
        <w:bookmarkStart w:id="425" w:name="_Toc30085177"/>
        <w:bookmarkStart w:id="426" w:name="_Toc33089283"/>
        <w:bookmarkStart w:id="427" w:name="_Toc34830674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5.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ОПИСАНИЕ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ГРАНИЦ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4"/>
            <w:szCs w:val="24"/>
            <w:lang w:eastAsia="ru-RU"/>
          </w:rPr>
          <w:t>ЗОН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ДЕЯТЕЛЬНОСТИ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ЕДИНОЙ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ТЕПЛОСНАБЖАЮЩЕЙ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eastAsia="ru-RU"/>
        </w:rPr>
        <w:t xml:space="preserve"> </w:t>
      </w:r>
      <w:hyperlink w:anchor="bookmark141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ОРГАНИЗАЦИИ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(ОРГАНИЗАЦИЙ)</w:t>
        </w:r>
        <w:bookmarkEnd w:id="425"/>
        <w:bookmarkEnd w:id="426"/>
        <w:bookmarkEnd w:id="427"/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</w:rPr>
      </w:pPr>
      <w:r w:rsidRPr="007C716A">
        <w:rPr>
          <w:rFonts w:ascii="Times New Roman" w:eastAsia="Times New Roman" w:hAnsi="Times New Roman" w:cs="Times New Roman"/>
          <w:spacing w:val="-3"/>
        </w:rPr>
        <w:t>Г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ниц</w:t>
      </w:r>
      <w:r w:rsidRPr="007C716A">
        <w:rPr>
          <w:rFonts w:ascii="Times New Roman" w:eastAsia="Times New Roman" w:hAnsi="Times New Roman" w:cs="Times New Roman"/>
        </w:rPr>
        <w:t xml:space="preserve">ы </w:t>
      </w:r>
      <w:r w:rsidRPr="007C716A">
        <w:rPr>
          <w:rFonts w:ascii="Times New Roman" w:eastAsia="Times New Roman" w:hAnsi="Times New Roman" w:cs="Times New Roman"/>
          <w:spacing w:val="19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</w:rPr>
        <w:t xml:space="preserve">н </w:t>
      </w:r>
      <w:r w:rsidRPr="007C716A">
        <w:rPr>
          <w:rFonts w:ascii="Times New Roman" w:eastAsia="Times New Roman" w:hAnsi="Times New Roman" w:cs="Times New Roman"/>
          <w:spacing w:val="2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3"/>
        </w:rPr>
        <w:t>я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</w:t>
      </w:r>
      <w:r w:rsidRPr="007C716A">
        <w:rPr>
          <w:rFonts w:ascii="Times New Roman" w:eastAsia="Times New Roman" w:hAnsi="Times New Roman" w:cs="Times New Roman"/>
          <w:spacing w:val="-5"/>
        </w:rPr>
        <w:t>ль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</w:rPr>
        <w:t xml:space="preserve">ти </w:t>
      </w:r>
      <w:r w:rsidRPr="007C716A">
        <w:rPr>
          <w:rFonts w:ascii="Times New Roman" w:eastAsia="Times New Roman" w:hAnsi="Times New Roman" w:cs="Times New Roman"/>
          <w:spacing w:val="20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3"/>
        </w:rPr>
        <w:t>ин</w:t>
      </w:r>
      <w:r w:rsidRPr="007C716A">
        <w:rPr>
          <w:rFonts w:ascii="Times New Roman" w:eastAsia="Times New Roman" w:hAnsi="Times New Roman" w:cs="Times New Roman"/>
          <w:spacing w:val="-5"/>
        </w:rPr>
        <w:t>ы</w:t>
      </w:r>
      <w:r w:rsidRPr="007C716A">
        <w:rPr>
          <w:rFonts w:ascii="Times New Roman" w:eastAsia="Times New Roman" w:hAnsi="Times New Roman" w:cs="Times New Roman"/>
        </w:rPr>
        <w:t xml:space="preserve">х </w:t>
      </w:r>
      <w:r w:rsidRPr="007C716A">
        <w:rPr>
          <w:rFonts w:ascii="Times New Roman" w:eastAsia="Times New Roman" w:hAnsi="Times New Roman" w:cs="Times New Roman"/>
          <w:spacing w:val="19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е</w:t>
      </w:r>
      <w:r w:rsidRPr="007C716A">
        <w:rPr>
          <w:rFonts w:ascii="Times New Roman" w:eastAsia="Times New Roman" w:hAnsi="Times New Roman" w:cs="Times New Roman"/>
          <w:spacing w:val="6"/>
        </w:rPr>
        <w:t>п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-2"/>
        </w:rPr>
        <w:t>с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2"/>
        </w:rPr>
        <w:t>б</w:t>
      </w:r>
      <w:r w:rsidRPr="007C716A">
        <w:rPr>
          <w:rFonts w:ascii="Times New Roman" w:eastAsia="Times New Roman" w:hAnsi="Times New Roman" w:cs="Times New Roman"/>
        </w:rPr>
        <w:t>ж</w:t>
      </w:r>
      <w:r w:rsidRPr="007C716A">
        <w:rPr>
          <w:rFonts w:ascii="Times New Roman" w:eastAsia="Times New Roman" w:hAnsi="Times New Roman" w:cs="Times New Roman"/>
          <w:spacing w:val="-2"/>
        </w:rPr>
        <w:t>аю</w:t>
      </w:r>
      <w:r w:rsidRPr="007C716A">
        <w:rPr>
          <w:rFonts w:ascii="Times New Roman" w:eastAsia="Times New Roman" w:hAnsi="Times New Roman" w:cs="Times New Roman"/>
          <w:spacing w:val="2"/>
        </w:rPr>
        <w:t>щ</w:t>
      </w:r>
      <w:r w:rsidRPr="007C716A">
        <w:rPr>
          <w:rFonts w:ascii="Times New Roman" w:eastAsia="Times New Roman" w:hAnsi="Times New Roman" w:cs="Times New Roman"/>
          <w:spacing w:val="-3"/>
        </w:rPr>
        <w:t>и</w:t>
      </w:r>
      <w:r w:rsidRPr="007C716A">
        <w:rPr>
          <w:rFonts w:ascii="Times New Roman" w:eastAsia="Times New Roman" w:hAnsi="Times New Roman" w:cs="Times New Roman"/>
        </w:rPr>
        <w:t xml:space="preserve">х </w:t>
      </w:r>
      <w:r w:rsidRPr="007C716A">
        <w:rPr>
          <w:rFonts w:ascii="Times New Roman" w:eastAsia="Times New Roman" w:hAnsi="Times New Roman" w:cs="Times New Roman"/>
          <w:spacing w:val="19"/>
        </w:rPr>
        <w:t xml:space="preserve"> </w:t>
      </w:r>
      <w:r w:rsidRPr="007C716A">
        <w:rPr>
          <w:rFonts w:ascii="Times New Roman" w:eastAsia="Times New Roman" w:hAnsi="Times New Roman" w:cs="Times New Roman"/>
          <w:spacing w:val="4"/>
        </w:rPr>
        <w:t>ор</w:t>
      </w:r>
      <w:r w:rsidRPr="007C716A">
        <w:rPr>
          <w:rFonts w:ascii="Times New Roman" w:eastAsia="Times New Roman" w:hAnsi="Times New Roman" w:cs="Times New Roman"/>
          <w:spacing w:val="-5"/>
        </w:rPr>
        <w:t>г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ни</w:t>
      </w:r>
      <w:r w:rsidRPr="007C716A">
        <w:rPr>
          <w:rFonts w:ascii="Times New Roman" w:eastAsia="Times New Roman" w:hAnsi="Times New Roman" w:cs="Times New Roman"/>
          <w:spacing w:val="-1"/>
        </w:rPr>
        <w:t>з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3"/>
        </w:rPr>
        <w:t>ц</w:t>
      </w:r>
      <w:r w:rsidRPr="007C716A">
        <w:rPr>
          <w:rFonts w:ascii="Times New Roman" w:eastAsia="Times New Roman" w:hAnsi="Times New Roman" w:cs="Times New Roman"/>
          <w:spacing w:val="6"/>
        </w:rPr>
        <w:t>и</w:t>
      </w:r>
      <w:r w:rsidRPr="007C716A">
        <w:rPr>
          <w:rFonts w:ascii="Times New Roman" w:eastAsia="Times New Roman" w:hAnsi="Times New Roman" w:cs="Times New Roman"/>
        </w:rPr>
        <w:t xml:space="preserve">й </w:t>
      </w:r>
      <w:r w:rsidRPr="007C716A">
        <w:rPr>
          <w:rFonts w:ascii="Times New Roman" w:eastAsia="Times New Roman" w:hAnsi="Times New Roman" w:cs="Times New Roman"/>
          <w:spacing w:val="21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н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  <w:spacing w:val="-5"/>
        </w:rPr>
        <w:t>х</w:t>
      </w:r>
      <w:r w:rsidRPr="007C716A">
        <w:rPr>
          <w:rFonts w:ascii="Times New Roman" w:eastAsia="Times New Roman" w:hAnsi="Times New Roman" w:cs="Times New Roman"/>
          <w:spacing w:val="4"/>
        </w:rPr>
        <w:t>о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3"/>
        </w:rPr>
        <w:t>я</w:t>
      </w:r>
      <w:r w:rsidRPr="007C716A">
        <w:rPr>
          <w:rFonts w:ascii="Times New Roman" w:eastAsia="Times New Roman" w:hAnsi="Times New Roman" w:cs="Times New Roman"/>
        </w:rPr>
        <w:t>т</w:t>
      </w:r>
      <w:r w:rsidRPr="007C716A">
        <w:rPr>
          <w:rFonts w:ascii="Times New Roman" w:eastAsia="Times New Roman" w:hAnsi="Times New Roman" w:cs="Times New Roman"/>
          <w:spacing w:val="-3"/>
        </w:rPr>
        <w:t>с</w:t>
      </w:r>
      <w:r w:rsidRPr="007C716A">
        <w:rPr>
          <w:rFonts w:ascii="Times New Roman" w:eastAsia="Times New Roman" w:hAnsi="Times New Roman" w:cs="Times New Roman"/>
        </w:rPr>
        <w:t xml:space="preserve">я </w:t>
      </w:r>
      <w:r w:rsidRPr="007C716A">
        <w:rPr>
          <w:rFonts w:ascii="Times New Roman" w:eastAsia="Times New Roman" w:hAnsi="Times New Roman" w:cs="Times New Roman"/>
          <w:spacing w:val="28"/>
        </w:rPr>
        <w:t xml:space="preserve"> </w:t>
      </w:r>
      <w:r w:rsidRPr="007C716A">
        <w:rPr>
          <w:rFonts w:ascii="Times New Roman" w:eastAsia="Times New Roman" w:hAnsi="Times New Roman" w:cs="Times New Roman"/>
        </w:rPr>
        <w:t xml:space="preserve">в </w:t>
      </w:r>
      <w:r w:rsidRPr="007C716A">
        <w:rPr>
          <w:rFonts w:ascii="Times New Roman" w:eastAsia="Times New Roman" w:hAnsi="Times New Roman" w:cs="Times New Roman"/>
          <w:spacing w:val="16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3"/>
        </w:rPr>
        <w:t>п</w:t>
      </w:r>
      <w:r w:rsidRPr="007C716A">
        <w:rPr>
          <w:rFonts w:ascii="Times New Roman" w:eastAsia="Times New Roman" w:hAnsi="Times New Roman" w:cs="Times New Roman"/>
          <w:spacing w:val="4"/>
        </w:rPr>
        <w:t>р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2"/>
        </w:rPr>
        <w:t>д</w:t>
      </w:r>
      <w:r w:rsidRPr="007C716A">
        <w:rPr>
          <w:rFonts w:ascii="Times New Roman" w:eastAsia="Times New Roman" w:hAnsi="Times New Roman" w:cs="Times New Roman"/>
          <w:spacing w:val="-2"/>
        </w:rPr>
        <w:t>е</w:t>
      </w:r>
      <w:r w:rsidRPr="007C716A">
        <w:rPr>
          <w:rFonts w:ascii="Times New Roman" w:eastAsia="Times New Roman" w:hAnsi="Times New Roman" w:cs="Times New Roman"/>
          <w:spacing w:val="-5"/>
        </w:rPr>
        <w:t>л</w:t>
      </w:r>
      <w:r w:rsidRPr="007C716A">
        <w:rPr>
          <w:rFonts w:ascii="Times New Roman" w:eastAsia="Times New Roman" w:hAnsi="Times New Roman" w:cs="Times New Roman"/>
          <w:spacing w:val="-2"/>
        </w:rPr>
        <w:t>а</w:t>
      </w:r>
      <w:r w:rsidRPr="007C716A">
        <w:rPr>
          <w:rFonts w:ascii="Times New Roman" w:eastAsia="Times New Roman" w:hAnsi="Times New Roman" w:cs="Times New Roman"/>
        </w:rPr>
        <w:t xml:space="preserve">х </w:t>
      </w:r>
      <w:r w:rsidRPr="007C716A">
        <w:rPr>
          <w:rFonts w:ascii="Times New Roman" w:eastAsia="Times New Roman" w:hAnsi="Times New Roman" w:cs="Times New Roman"/>
          <w:spacing w:val="19"/>
        </w:rPr>
        <w:t xml:space="preserve"> </w:t>
      </w:r>
      <w:r w:rsidRPr="007C716A">
        <w:rPr>
          <w:rFonts w:ascii="Times New Roman" w:eastAsia="Times New Roman" w:hAnsi="Times New Roman" w:cs="Times New Roman"/>
          <w:spacing w:val="-5"/>
        </w:rPr>
        <w:t>с.Новая Солянка.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hyperlink w:anchor="bookmark142" w:history="1">
        <w:bookmarkStart w:id="428" w:name="_Toc30085178"/>
        <w:bookmarkStart w:id="429" w:name="_Toc33089284"/>
        <w:bookmarkStart w:id="430" w:name="_Toc34830675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16.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8"/>
            <w:szCs w:val="28"/>
            <w:lang w:eastAsia="ru-RU"/>
          </w:rPr>
          <w:t>РЕЕСТР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ПРОЕКТОВ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9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СХЕМЫ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  <w:lang w:eastAsia="ru-RU"/>
          </w:rPr>
          <w:t>ТЕПЛОСНАБЖЕНИЯ</w:t>
        </w:r>
        <w:bookmarkEnd w:id="428"/>
        <w:bookmarkEnd w:id="429"/>
        <w:bookmarkEnd w:id="430"/>
      </w:hyperlink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</w:pPr>
      <w:hyperlink w:anchor="bookmark143" w:history="1">
        <w:bookmarkStart w:id="431" w:name="_Toc30085179"/>
        <w:bookmarkStart w:id="432" w:name="_Toc33089285"/>
        <w:bookmarkStart w:id="433" w:name="_Toc34830676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1.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ПЕРЕЧЕНЬ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МЕРОПРИЯТИЙ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СТРОИТЕЛЬСТВУ,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ИЛИ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eastAsia="ru-RU"/>
        </w:rPr>
        <w:t xml:space="preserve"> </w:t>
      </w:r>
      <w:hyperlink w:anchor="bookmark143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ТЕХНИЧЕСКОМУ ПЕРЕВООРУЖЕНИЮ ИСТОЧНИКОВ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ТЕПЛОВОЙ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ЭНЕРГИИ</w:t>
        </w:r>
        <w:bookmarkEnd w:id="431"/>
        <w:bookmarkEnd w:id="432"/>
        <w:bookmarkEnd w:id="433"/>
      </w:hyperlink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t>В таблице ниже приведены объёмы инвестиций в строительство, реконструкцию и техническое перевооружение источника тепловой энергии котельной.</w:t>
      </w:r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lastRenderedPageBreak/>
        <w:t>Таблица 16.1. Общий объемы инвестиций в Котельные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9"/>
        <w:gridCol w:w="3276"/>
        <w:gridCol w:w="2170"/>
        <w:gridCol w:w="2035"/>
        <w:gridCol w:w="1591"/>
      </w:tblGrid>
      <w:tr w:rsidR="007C716A" w:rsidRPr="007C716A" w:rsidTr="00627C18">
        <w:tc>
          <w:tcPr>
            <w:tcW w:w="499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№</w:t>
            </w:r>
          </w:p>
        </w:tc>
        <w:tc>
          <w:tcPr>
            <w:tcW w:w="3276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Технические мероприятия</w:t>
            </w: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Цель проекта</w:t>
            </w:r>
          </w:p>
        </w:tc>
        <w:tc>
          <w:tcPr>
            <w:tcW w:w="203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Итого капитальных вложений в ценах 2019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Год реализации</w:t>
            </w:r>
          </w:p>
        </w:tc>
      </w:tr>
      <w:tr w:rsidR="007C716A" w:rsidRPr="007C716A" w:rsidTr="00627C18">
        <w:tc>
          <w:tcPr>
            <w:tcW w:w="49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327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Реконструкция</w:t>
            </w:r>
          </w:p>
        </w:tc>
        <w:tc>
          <w:tcPr>
            <w:tcW w:w="217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Повышение ненадежности источника теплоснабжения</w:t>
            </w:r>
          </w:p>
        </w:tc>
        <w:tc>
          <w:tcPr>
            <w:tcW w:w="203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Times New Roman" w:hAnsi="Calibri" w:cs="Times New Roman"/>
              </w:rPr>
              <w:t>41 504,7</w:t>
            </w:r>
          </w:p>
        </w:tc>
        <w:tc>
          <w:tcPr>
            <w:tcW w:w="15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2024,2025</w:t>
            </w:r>
          </w:p>
        </w:tc>
      </w:tr>
    </w:tbl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</w:pPr>
      <w:hyperlink w:anchor="bookmark144" w:history="1">
        <w:bookmarkStart w:id="434" w:name="_Toc30085180"/>
        <w:bookmarkStart w:id="435" w:name="_Toc33089286"/>
        <w:bookmarkStart w:id="436" w:name="_Toc34830677"/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0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2.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ПЕРЕЧЕНЬ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МЕРОПРИЯТИЙ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СТРОИТЕЛЬСТВУ,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1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РЕКОНСТРУКЦИИ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  <w:lang w:eastAsia="ru-RU"/>
        </w:rPr>
        <w:t xml:space="preserve"> </w:t>
      </w:r>
      <w:hyperlink w:anchor="bookmark144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ТЕХНИЧЕСКОМУ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ПЕРЕВООРУЖЕНИЮ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ТЕПЛОВЫХ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СЕТЕЙ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СООРУЖЕНИЙ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2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eastAsia="ru-RU"/>
        </w:rPr>
        <w:t xml:space="preserve"> </w:t>
      </w:r>
      <w:hyperlink w:anchor="bookmark144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НИХ</w:t>
        </w:r>
        <w:bookmarkEnd w:id="434"/>
        <w:bookmarkEnd w:id="435"/>
        <w:bookmarkEnd w:id="436"/>
      </w:hyperlink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t xml:space="preserve">В таблице ниже приведены оценки стоимости реконструкцию </w:t>
      </w:r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t xml:space="preserve">Таблица 16.2.1 Стоимость реконструкции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7"/>
        <w:gridCol w:w="3231"/>
        <w:gridCol w:w="2160"/>
        <w:gridCol w:w="2019"/>
        <w:gridCol w:w="1664"/>
      </w:tblGrid>
      <w:tr w:rsidR="007C716A" w:rsidRPr="007C716A" w:rsidTr="00627C18">
        <w:tc>
          <w:tcPr>
            <w:tcW w:w="499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№</w:t>
            </w:r>
          </w:p>
        </w:tc>
        <w:tc>
          <w:tcPr>
            <w:tcW w:w="3276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Технические мероприятия</w:t>
            </w:r>
          </w:p>
        </w:tc>
        <w:tc>
          <w:tcPr>
            <w:tcW w:w="2170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Цель проекта</w:t>
            </w:r>
          </w:p>
        </w:tc>
        <w:tc>
          <w:tcPr>
            <w:tcW w:w="2035" w:type="dxa"/>
            <w:shd w:val="clear" w:color="auto" w:fill="F2F2F2" w:themeFill="background1" w:themeFillShade="F2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Итого капитальных вложений в ценах 2019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Год реализации</w:t>
            </w:r>
          </w:p>
        </w:tc>
      </w:tr>
      <w:tr w:rsidR="007C716A" w:rsidRPr="007C716A" w:rsidTr="00627C18">
        <w:tc>
          <w:tcPr>
            <w:tcW w:w="499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3276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Реконструкция сетей</w:t>
            </w:r>
          </w:p>
        </w:tc>
        <w:tc>
          <w:tcPr>
            <w:tcW w:w="2170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  <w:lang w:eastAsia="ru-RU"/>
              </w:rPr>
              <w:t>Повышение ненадежности источника теплоснабжения</w:t>
            </w:r>
          </w:p>
        </w:tc>
        <w:tc>
          <w:tcPr>
            <w:tcW w:w="2035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7C716A">
              <w:rPr>
                <w:rFonts w:ascii="Calibri" w:eastAsia="Calibri" w:hAnsi="Calibri" w:cs="Times New Roman"/>
              </w:rPr>
              <w:t>242 347</w:t>
            </w:r>
          </w:p>
        </w:tc>
        <w:tc>
          <w:tcPr>
            <w:tcW w:w="1591" w:type="dxa"/>
            <w:vAlign w:val="center"/>
          </w:tcPr>
          <w:p w:rsidR="007C716A" w:rsidRPr="007C716A" w:rsidRDefault="007C716A" w:rsidP="007C716A">
            <w:pPr>
              <w:jc w:val="center"/>
              <w:rPr>
                <w:rFonts w:ascii="Calibri" w:eastAsia="Calibri" w:hAnsi="Calibri" w:cs="Times New Roman"/>
              </w:rPr>
            </w:pPr>
            <w:r w:rsidRPr="007C716A">
              <w:rPr>
                <w:rFonts w:ascii="Calibri" w:eastAsia="Calibri" w:hAnsi="Calibri" w:cs="Times New Roman"/>
              </w:rPr>
              <w:t>2021,2022,2023</w:t>
            </w:r>
          </w:p>
        </w:tc>
      </w:tr>
    </w:tbl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eastAsia="ru-RU"/>
        </w:rPr>
      </w:pPr>
      <w:hyperlink w:anchor="bookmark145" w:history="1">
        <w:bookmarkStart w:id="437" w:name="_Toc30085181"/>
        <w:bookmarkStart w:id="438" w:name="_Toc33089287"/>
        <w:bookmarkStart w:id="439" w:name="_Toc34830678"/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Часть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2"/>
            <w:sz w:val="24"/>
            <w:szCs w:val="24"/>
            <w:lang w:eastAsia="ru-RU"/>
          </w:rPr>
          <w:t>3.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5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ПЕРЕЧЕНЬ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МЕРОПРИЯТИЙ,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ОБЕСПЕЧИВАЮЩИХ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ПЕРЕХОД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4"/>
            <w:szCs w:val="24"/>
            <w:lang w:eastAsia="ru-RU"/>
          </w:rPr>
          <w:t>ОТ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ОТКРЫТЫХ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eastAsia="ru-RU"/>
        </w:rPr>
        <w:t xml:space="preserve"> </w:t>
      </w:r>
      <w:hyperlink w:anchor="bookmark14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СИСТЕМ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ТЕПЛОСНАБЖЕНИЯ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3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(ГОРЯЧЕГО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ВОДОСНАБЖЕНИЯ)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7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9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ЗАКРЫТЫЕ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eastAsia="ru-RU"/>
        </w:rPr>
        <w:t xml:space="preserve"> </w:t>
      </w:r>
      <w:hyperlink w:anchor="bookmark145" w:history="1"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4"/>
            <w:szCs w:val="24"/>
            <w:lang w:eastAsia="ru-RU"/>
          </w:rPr>
          <w:t>СИСТЕМЫ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8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2"/>
            <w:sz w:val="24"/>
            <w:szCs w:val="24"/>
            <w:lang w:eastAsia="ru-RU"/>
          </w:rPr>
          <w:t>ГОРЯЧЕГО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4"/>
            <w:szCs w:val="24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ru-RU"/>
          </w:rPr>
          <w:t>ВОДОСНАБЖЕНИЯ</w:t>
        </w:r>
        <w:bookmarkEnd w:id="437"/>
        <w:bookmarkEnd w:id="438"/>
        <w:bookmarkEnd w:id="439"/>
      </w:hyperlink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t>Суммарная стоимость установки АИТП у всех потребителей с.Новая Солянка  и с полным переходом на закрытую схему теплоснабжения на перспективу до 2034 года составит 441 867 руб.</w:t>
      </w:r>
    </w:p>
    <w:p w:rsidR="007C716A" w:rsidRPr="007C716A" w:rsidRDefault="007C716A" w:rsidP="007C716A">
      <w:pPr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146" w:history="1">
        <w:bookmarkStart w:id="440" w:name="_Toc30085182"/>
        <w:bookmarkStart w:id="441" w:name="_Toc33089288"/>
        <w:bookmarkStart w:id="442" w:name="_Toc34830679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ГЛАВА 17.  ЗАМЕЧАНИЯ И ПРЕДЛОЖЕНИЯ К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ab/>
          <w:t>ПРОЕКТУ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ab/>
          <w:t>СХЕМЫ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w:anchor="bookmark146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ТЕПЛОСНАБЖЕНИЯ</w:t>
        </w:r>
        <w:bookmarkEnd w:id="440"/>
        <w:bookmarkEnd w:id="441"/>
        <w:bookmarkEnd w:id="442"/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ab/>
        </w:r>
      </w:hyperlink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t>В ходе актуализации схемы теплоснабжения а адрес ООО «СибЭнергоСбережение » замечания и предложения не поступали.</w:t>
      </w: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</w:p>
    <w:p w:rsidR="007C716A" w:rsidRPr="007C716A" w:rsidRDefault="007C716A" w:rsidP="007C716A">
      <w:pPr>
        <w:tabs>
          <w:tab w:val="left" w:pos="1590"/>
        </w:tabs>
        <w:spacing w:after="160" w:line="259" w:lineRule="auto"/>
        <w:jc w:val="both"/>
        <w:rPr>
          <w:rFonts w:ascii="Calibri" w:eastAsia="Calibri" w:hAnsi="Calibri" w:cs="Times New Roman"/>
          <w:lang w:eastAsia="ru-RU"/>
        </w:rPr>
      </w:pPr>
      <w:r w:rsidRPr="007C716A">
        <w:rPr>
          <w:rFonts w:ascii="Calibri" w:eastAsia="Calibri" w:hAnsi="Calibri" w:cs="Times New Roman"/>
          <w:lang w:eastAsia="ru-RU"/>
        </w:rPr>
        <w:tab/>
      </w:r>
    </w:p>
    <w:p w:rsidR="007C716A" w:rsidRPr="007C716A" w:rsidRDefault="00ED4953" w:rsidP="007C716A">
      <w:pPr>
        <w:widowControl w:val="0"/>
        <w:autoSpaceDE w:val="0"/>
        <w:autoSpaceDN w:val="0"/>
        <w:adjustRightInd w:val="0"/>
        <w:spacing w:before="6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w:anchor="bookmark147" w:history="1">
        <w:bookmarkStart w:id="443" w:name="_Toc30085183"/>
        <w:bookmarkStart w:id="444" w:name="_Toc33089289"/>
        <w:bookmarkStart w:id="445" w:name="_Toc34830680"/>
        <w:r w:rsidR="007C716A" w:rsidRPr="007C716A">
          <w:rPr>
            <w:rFonts w:ascii="Times New Roman" w:eastAsia="Times New Roman" w:hAnsi="Times New Roman" w:cs="Times New Roman"/>
            <w:b/>
            <w:bCs/>
            <w:spacing w:val="-3"/>
            <w:sz w:val="28"/>
            <w:szCs w:val="28"/>
            <w:lang w:eastAsia="ru-RU"/>
          </w:rPr>
          <w:t>ГЛАВА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3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18.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СВОДНЫЙ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ТОМ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ИЗМЕНЕНИЙ,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11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ВЫПОЛНЕННЫХ 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7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ДОРАБОТАННОЙ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5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</w:t>
        </w:r>
      </w:hyperlink>
      <w:r w:rsidR="007C716A" w:rsidRPr="007C716A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eastAsia="ru-RU"/>
        </w:rPr>
        <w:t xml:space="preserve"> </w:t>
      </w:r>
      <w:hyperlink w:anchor="bookmark147" w:history="1"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(ИЛИ)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-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АКТУАЛИЗИРОВАННОЙ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6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СХЕМЕ</w:t>
        </w:r>
        <w:r w:rsidR="007C716A" w:rsidRPr="007C716A">
          <w:rPr>
            <w:rFonts w:ascii="Times New Roman" w:eastAsia="Times New Roman" w:hAnsi="Times New Roman" w:cs="Times New Roman"/>
            <w:b/>
            <w:bCs/>
            <w:spacing w:val="4"/>
            <w:sz w:val="28"/>
            <w:szCs w:val="28"/>
            <w:lang w:eastAsia="ru-RU"/>
          </w:rPr>
          <w:t xml:space="preserve"> </w:t>
        </w:r>
        <w:r w:rsidR="007C716A" w:rsidRPr="007C716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ТЕПЛОСНАБЖЕНИЯ</w:t>
        </w:r>
        <w:bookmarkEnd w:id="443"/>
        <w:bookmarkEnd w:id="444"/>
        <w:bookmarkEnd w:id="445"/>
      </w:hyperlink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t xml:space="preserve">Перечень изменений, внесенных в доработанную и актуализированную схему теплоснабжения представлен ниже. </w:t>
      </w:r>
    </w:p>
    <w:p w:rsidR="007C716A" w:rsidRPr="007C716A" w:rsidRDefault="007C716A" w:rsidP="007C716A">
      <w:pPr>
        <w:spacing w:after="160" w:line="245" w:lineRule="auto"/>
        <w:ind w:left="116" w:right="107" w:firstLine="710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t>В ходе проведения актуализации Схемы теплоснабжения муниципального образования с.Новая Солянка  с подведомственной территорией были внесены изменения в следующие разделы: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7C716A">
        <w:rPr>
          <w:rFonts w:ascii="Calibri" w:eastAsia="Calibri" w:hAnsi="Calibri" w:cs="Times New Roman"/>
          <w:b/>
          <w:bCs/>
          <w:sz w:val="28"/>
          <w:szCs w:val="28"/>
        </w:rPr>
        <w:t>Утверждаемая часть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7C716A">
        <w:rPr>
          <w:rFonts w:ascii="Times New Roman" w:eastAsia="Times New Roman" w:hAnsi="Times New Roman" w:cs="Times New Roman"/>
          <w:spacing w:val="-3"/>
        </w:rPr>
        <w:t>Отсутствовала полностью была разработана, со всеми 15 разделами</w:t>
      </w: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7C716A" w:rsidRPr="007C716A" w:rsidRDefault="007C716A" w:rsidP="007C716A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</w:rPr>
      </w:pPr>
      <w:r w:rsidRPr="007C716A">
        <w:rPr>
          <w:rFonts w:ascii="Calibri" w:eastAsia="Calibri" w:hAnsi="Calibri" w:cs="Times New Roman"/>
          <w:b/>
          <w:bCs/>
          <w:sz w:val="28"/>
          <w:szCs w:val="28"/>
        </w:rPr>
        <w:t>Обосновывающие материалы</w:t>
      </w:r>
    </w:p>
    <w:p w:rsidR="007C716A" w:rsidRPr="007C716A" w:rsidRDefault="007C716A" w:rsidP="007C716A">
      <w:pPr>
        <w:spacing w:after="160" w:line="259" w:lineRule="auto"/>
        <w:rPr>
          <w:rFonts w:ascii="Times New Roman" w:eastAsia="Times New Roman" w:hAnsi="Times New Roman" w:cs="Times New Roman"/>
          <w:spacing w:val="-3"/>
        </w:rPr>
      </w:pPr>
      <w:r w:rsidRPr="007C716A">
        <w:rPr>
          <w:rFonts w:ascii="Times New Roman" w:eastAsia="Times New Roman" w:hAnsi="Times New Roman" w:cs="Times New Roman"/>
          <w:spacing w:val="-3"/>
        </w:rPr>
        <w:t>Была приведена в соответствии с постановлением. Добавлены новые главы</w:t>
      </w:r>
    </w:p>
    <w:p w:rsidR="00F81F58" w:rsidRDefault="00F81F58"/>
    <w:sectPr w:rsidR="00F81F58" w:rsidSect="00627C1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836" w:hanging="641"/>
      </w:pPr>
    </w:lvl>
    <w:lvl w:ilvl="1">
      <w:start w:val="1"/>
      <w:numFmt w:val="decimal"/>
      <w:lvlText w:val="%1.%2"/>
      <w:lvlJc w:val="left"/>
      <w:pPr>
        <w:ind w:left="836" w:hanging="641"/>
      </w:pPr>
    </w:lvl>
    <w:lvl w:ilvl="2">
      <w:start w:val="1"/>
      <w:numFmt w:val="decimal"/>
      <w:lvlText w:val="%1.%2.%3"/>
      <w:lvlJc w:val="left"/>
      <w:pPr>
        <w:ind w:left="836" w:hanging="6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647" w:hanging="641"/>
      </w:pPr>
    </w:lvl>
    <w:lvl w:ilvl="4">
      <w:numFmt w:val="bullet"/>
      <w:lvlText w:val="•"/>
      <w:lvlJc w:val="left"/>
      <w:pPr>
        <w:ind w:left="4585" w:hanging="641"/>
      </w:pPr>
    </w:lvl>
    <w:lvl w:ilvl="5">
      <w:numFmt w:val="bullet"/>
      <w:lvlText w:val="•"/>
      <w:lvlJc w:val="left"/>
      <w:pPr>
        <w:ind w:left="5522" w:hanging="641"/>
      </w:pPr>
    </w:lvl>
    <w:lvl w:ilvl="6">
      <w:numFmt w:val="bullet"/>
      <w:lvlText w:val="•"/>
      <w:lvlJc w:val="left"/>
      <w:pPr>
        <w:ind w:left="6459" w:hanging="641"/>
      </w:pPr>
    </w:lvl>
    <w:lvl w:ilvl="7">
      <w:numFmt w:val="bullet"/>
      <w:lvlText w:val="•"/>
      <w:lvlJc w:val="left"/>
      <w:pPr>
        <w:ind w:left="7396" w:hanging="641"/>
      </w:pPr>
    </w:lvl>
    <w:lvl w:ilvl="8">
      <w:numFmt w:val="bullet"/>
      <w:lvlText w:val="•"/>
      <w:lvlJc w:val="left"/>
      <w:pPr>
        <w:ind w:left="8333" w:hanging="641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368" w:hanging="541"/>
      </w:pPr>
    </w:lvl>
    <w:lvl w:ilvl="1">
      <w:start w:val="2"/>
      <w:numFmt w:val="decimal"/>
      <w:lvlText w:val="%1.%2"/>
      <w:lvlJc w:val="left"/>
      <w:pPr>
        <w:ind w:left="1368" w:hanging="541"/>
      </w:pPr>
    </w:lvl>
    <w:lvl w:ilvl="2">
      <w:start w:val="1"/>
      <w:numFmt w:val="decimal"/>
      <w:lvlText w:val="%1.%2.%3"/>
      <w:lvlJc w:val="left"/>
      <w:pPr>
        <w:ind w:left="967" w:hanging="5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549" w:hanging="72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4435" w:hanging="721"/>
      </w:pPr>
    </w:lvl>
    <w:lvl w:ilvl="5">
      <w:numFmt w:val="bullet"/>
      <w:lvlText w:val="•"/>
      <w:lvlJc w:val="left"/>
      <w:pPr>
        <w:ind w:left="5397" w:hanging="721"/>
      </w:pPr>
    </w:lvl>
    <w:lvl w:ilvl="6">
      <w:numFmt w:val="bullet"/>
      <w:lvlText w:val="•"/>
      <w:lvlJc w:val="left"/>
      <w:pPr>
        <w:ind w:left="6359" w:hanging="721"/>
      </w:pPr>
    </w:lvl>
    <w:lvl w:ilvl="7">
      <w:numFmt w:val="bullet"/>
      <w:lvlText w:val="•"/>
      <w:lvlJc w:val="left"/>
      <w:pPr>
        <w:ind w:left="7321" w:hanging="721"/>
      </w:pPr>
    </w:lvl>
    <w:lvl w:ilvl="8">
      <w:numFmt w:val="bullet"/>
      <w:lvlText w:val="•"/>
      <w:lvlJc w:val="left"/>
      <w:pPr>
        <w:ind w:left="8283" w:hanging="72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left="836" w:hanging="564"/>
      </w:pPr>
    </w:lvl>
    <w:lvl w:ilvl="1">
      <w:start w:val="2"/>
      <w:numFmt w:val="decimal"/>
      <w:lvlText w:val="%1.%2"/>
      <w:lvlJc w:val="left"/>
      <w:pPr>
        <w:ind w:left="836" w:hanging="564"/>
      </w:pPr>
    </w:lvl>
    <w:lvl w:ilvl="2">
      <w:start w:val="2"/>
      <w:numFmt w:val="decimal"/>
      <w:lvlText w:val="%1.%2.%3"/>
      <w:lvlJc w:val="left"/>
      <w:pPr>
        <w:ind w:left="836" w:hanging="56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647" w:hanging="564"/>
      </w:pPr>
    </w:lvl>
    <w:lvl w:ilvl="4">
      <w:numFmt w:val="bullet"/>
      <w:lvlText w:val="•"/>
      <w:lvlJc w:val="left"/>
      <w:pPr>
        <w:ind w:left="4585" w:hanging="564"/>
      </w:pPr>
    </w:lvl>
    <w:lvl w:ilvl="5">
      <w:numFmt w:val="bullet"/>
      <w:lvlText w:val="•"/>
      <w:lvlJc w:val="left"/>
      <w:pPr>
        <w:ind w:left="5522" w:hanging="564"/>
      </w:pPr>
    </w:lvl>
    <w:lvl w:ilvl="6">
      <w:numFmt w:val="bullet"/>
      <w:lvlText w:val="•"/>
      <w:lvlJc w:val="left"/>
      <w:pPr>
        <w:ind w:left="6459" w:hanging="564"/>
      </w:pPr>
    </w:lvl>
    <w:lvl w:ilvl="7">
      <w:numFmt w:val="bullet"/>
      <w:lvlText w:val="•"/>
      <w:lvlJc w:val="left"/>
      <w:pPr>
        <w:ind w:left="7396" w:hanging="564"/>
      </w:pPr>
    </w:lvl>
    <w:lvl w:ilvl="8">
      <w:numFmt w:val="bullet"/>
      <w:lvlText w:val="•"/>
      <w:lvlJc w:val="left"/>
      <w:pPr>
        <w:ind w:left="8333" w:hanging="564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376" w:hanging="581"/>
      </w:pPr>
    </w:lvl>
    <w:lvl w:ilvl="1">
      <w:start w:val="3"/>
      <w:numFmt w:val="decimal"/>
      <w:lvlText w:val="%1.%2"/>
      <w:lvlJc w:val="left"/>
      <w:pPr>
        <w:ind w:left="376" w:hanging="581"/>
      </w:pPr>
    </w:lvl>
    <w:lvl w:ilvl="2">
      <w:start w:val="1"/>
      <w:numFmt w:val="decimal"/>
      <w:lvlText w:val="%1.%2.%3"/>
      <w:lvlJc w:val="left"/>
      <w:pPr>
        <w:ind w:left="376" w:hanging="5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9" w:hanging="72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3975" w:hanging="721"/>
      </w:pPr>
    </w:lvl>
    <w:lvl w:ilvl="5">
      <w:numFmt w:val="bullet"/>
      <w:lvlText w:val="•"/>
      <w:lvlJc w:val="left"/>
      <w:pPr>
        <w:ind w:left="4937" w:hanging="721"/>
      </w:pPr>
    </w:lvl>
    <w:lvl w:ilvl="6">
      <w:numFmt w:val="bullet"/>
      <w:lvlText w:val="•"/>
      <w:lvlJc w:val="left"/>
      <w:pPr>
        <w:ind w:left="5899" w:hanging="721"/>
      </w:pPr>
    </w:lvl>
    <w:lvl w:ilvl="7">
      <w:numFmt w:val="bullet"/>
      <w:lvlText w:val="•"/>
      <w:lvlJc w:val="left"/>
      <w:pPr>
        <w:ind w:left="6861" w:hanging="721"/>
      </w:pPr>
    </w:lvl>
    <w:lvl w:ilvl="8">
      <w:numFmt w:val="bullet"/>
      <w:lvlText w:val="•"/>
      <w:lvlJc w:val="left"/>
      <w:pPr>
        <w:ind w:left="7823" w:hanging="72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376" w:hanging="661"/>
      </w:pPr>
    </w:lvl>
    <w:lvl w:ilvl="1">
      <w:start w:val="3"/>
      <w:numFmt w:val="decimal"/>
      <w:lvlText w:val="%1.%2"/>
      <w:lvlJc w:val="left"/>
      <w:pPr>
        <w:ind w:left="376" w:hanging="661"/>
      </w:pPr>
    </w:lvl>
    <w:lvl w:ilvl="2">
      <w:start w:val="7"/>
      <w:numFmt w:val="decimal"/>
      <w:lvlText w:val="%1.%2.%3"/>
      <w:lvlJc w:val="left"/>
      <w:pPr>
        <w:ind w:left="376" w:hanging="6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013" w:hanging="661"/>
      </w:pPr>
    </w:lvl>
    <w:lvl w:ilvl="4">
      <w:numFmt w:val="bullet"/>
      <w:lvlText w:val="•"/>
      <w:lvlJc w:val="left"/>
      <w:pPr>
        <w:ind w:left="3975" w:hanging="661"/>
      </w:pPr>
    </w:lvl>
    <w:lvl w:ilvl="5">
      <w:numFmt w:val="bullet"/>
      <w:lvlText w:val="•"/>
      <w:lvlJc w:val="left"/>
      <w:pPr>
        <w:ind w:left="4937" w:hanging="661"/>
      </w:pPr>
    </w:lvl>
    <w:lvl w:ilvl="6">
      <w:numFmt w:val="bullet"/>
      <w:lvlText w:val="•"/>
      <w:lvlJc w:val="left"/>
      <w:pPr>
        <w:ind w:left="5899" w:hanging="661"/>
      </w:pPr>
    </w:lvl>
    <w:lvl w:ilvl="7">
      <w:numFmt w:val="bullet"/>
      <w:lvlText w:val="•"/>
      <w:lvlJc w:val="left"/>
      <w:pPr>
        <w:ind w:left="6861" w:hanging="661"/>
      </w:pPr>
    </w:lvl>
    <w:lvl w:ilvl="8">
      <w:numFmt w:val="bullet"/>
      <w:lvlText w:val="•"/>
      <w:lvlJc w:val="left"/>
      <w:pPr>
        <w:ind w:left="7823" w:hanging="661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376" w:hanging="541"/>
      </w:pPr>
    </w:lvl>
    <w:lvl w:ilvl="1">
      <w:start w:val="3"/>
      <w:numFmt w:val="decimal"/>
      <w:lvlText w:val="%1.%2"/>
      <w:lvlJc w:val="left"/>
      <w:pPr>
        <w:ind w:left="376" w:hanging="541"/>
      </w:pPr>
    </w:lvl>
    <w:lvl w:ilvl="2">
      <w:start w:val="9"/>
      <w:numFmt w:val="decimal"/>
      <w:lvlText w:val="%1.%2.%3"/>
      <w:lvlJc w:val="left"/>
      <w:pPr>
        <w:ind w:left="376" w:hanging="5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187" w:hanging="541"/>
      </w:pPr>
    </w:lvl>
    <w:lvl w:ilvl="4">
      <w:numFmt w:val="bullet"/>
      <w:lvlText w:val="•"/>
      <w:lvlJc w:val="left"/>
      <w:pPr>
        <w:ind w:left="4125" w:hanging="541"/>
      </w:pPr>
    </w:lvl>
    <w:lvl w:ilvl="5">
      <w:numFmt w:val="bullet"/>
      <w:lvlText w:val="•"/>
      <w:lvlJc w:val="left"/>
      <w:pPr>
        <w:ind w:left="5062" w:hanging="541"/>
      </w:pPr>
    </w:lvl>
    <w:lvl w:ilvl="6">
      <w:numFmt w:val="bullet"/>
      <w:lvlText w:val="•"/>
      <w:lvlJc w:val="left"/>
      <w:pPr>
        <w:ind w:left="5999" w:hanging="541"/>
      </w:pPr>
    </w:lvl>
    <w:lvl w:ilvl="7">
      <w:numFmt w:val="bullet"/>
      <w:lvlText w:val="•"/>
      <w:lvlJc w:val="left"/>
      <w:pPr>
        <w:ind w:left="6936" w:hanging="541"/>
      </w:pPr>
    </w:lvl>
    <w:lvl w:ilvl="8">
      <w:numFmt w:val="bullet"/>
      <w:lvlText w:val="•"/>
      <w:lvlJc w:val="left"/>
      <w:pPr>
        <w:ind w:left="7873" w:hanging="541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"/>
      <w:lvlJc w:val="left"/>
      <w:pPr>
        <w:ind w:left="908" w:hanging="541"/>
      </w:pPr>
    </w:lvl>
    <w:lvl w:ilvl="1">
      <w:start w:val="4"/>
      <w:numFmt w:val="decimal"/>
      <w:lvlText w:val="%1.%2"/>
      <w:lvlJc w:val="left"/>
      <w:pPr>
        <w:ind w:left="908" w:hanging="541"/>
      </w:pPr>
    </w:lvl>
    <w:lvl w:ilvl="2">
      <w:start w:val="1"/>
      <w:numFmt w:val="decimal"/>
      <w:lvlText w:val="%1.%2.%3"/>
      <w:lvlJc w:val="left"/>
      <w:pPr>
        <w:ind w:left="908" w:hanging="5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560" w:hanging="541"/>
      </w:pPr>
    </w:lvl>
    <w:lvl w:ilvl="4">
      <w:numFmt w:val="bullet"/>
      <w:lvlText w:val="•"/>
      <w:lvlJc w:val="left"/>
      <w:pPr>
        <w:ind w:left="4444" w:hanging="541"/>
      </w:pPr>
    </w:lvl>
    <w:lvl w:ilvl="5">
      <w:numFmt w:val="bullet"/>
      <w:lvlText w:val="•"/>
      <w:lvlJc w:val="left"/>
      <w:pPr>
        <w:ind w:left="5328" w:hanging="541"/>
      </w:pPr>
    </w:lvl>
    <w:lvl w:ilvl="6">
      <w:numFmt w:val="bullet"/>
      <w:lvlText w:val="•"/>
      <w:lvlJc w:val="left"/>
      <w:pPr>
        <w:ind w:left="6212" w:hanging="541"/>
      </w:pPr>
    </w:lvl>
    <w:lvl w:ilvl="7">
      <w:numFmt w:val="bullet"/>
      <w:lvlText w:val="•"/>
      <w:lvlJc w:val="left"/>
      <w:pPr>
        <w:ind w:left="7096" w:hanging="541"/>
      </w:pPr>
    </w:lvl>
    <w:lvl w:ilvl="8">
      <w:numFmt w:val="bullet"/>
      <w:lvlText w:val="•"/>
      <w:lvlJc w:val="left"/>
      <w:pPr>
        <w:ind w:left="7980" w:hanging="541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left="376" w:hanging="665"/>
      </w:pPr>
    </w:lvl>
    <w:lvl w:ilvl="1">
      <w:start w:val="5"/>
      <w:numFmt w:val="decimal"/>
      <w:lvlText w:val="%1.%2"/>
      <w:lvlJc w:val="left"/>
      <w:pPr>
        <w:ind w:left="376" w:hanging="665"/>
      </w:pPr>
    </w:lvl>
    <w:lvl w:ilvl="2">
      <w:start w:val="1"/>
      <w:numFmt w:val="decimal"/>
      <w:lvlText w:val="%1.%2.%3"/>
      <w:lvlJc w:val="left"/>
      <w:pPr>
        <w:ind w:left="376" w:hanging="66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431" w:hanging="72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3975" w:hanging="721"/>
      </w:pPr>
    </w:lvl>
    <w:lvl w:ilvl="5">
      <w:numFmt w:val="bullet"/>
      <w:lvlText w:val="•"/>
      <w:lvlJc w:val="left"/>
      <w:pPr>
        <w:ind w:left="4937" w:hanging="721"/>
      </w:pPr>
    </w:lvl>
    <w:lvl w:ilvl="6">
      <w:numFmt w:val="bullet"/>
      <w:lvlText w:val="•"/>
      <w:lvlJc w:val="left"/>
      <w:pPr>
        <w:ind w:left="5899" w:hanging="721"/>
      </w:pPr>
    </w:lvl>
    <w:lvl w:ilvl="7">
      <w:numFmt w:val="bullet"/>
      <w:lvlText w:val="•"/>
      <w:lvlJc w:val="left"/>
      <w:pPr>
        <w:ind w:left="6861" w:hanging="721"/>
      </w:pPr>
    </w:lvl>
    <w:lvl w:ilvl="8">
      <w:numFmt w:val="bullet"/>
      <w:lvlText w:val="•"/>
      <w:lvlJc w:val="left"/>
      <w:pPr>
        <w:ind w:left="7823" w:hanging="721"/>
      </w:pPr>
    </w:lvl>
  </w:abstractNum>
  <w:abstractNum w:abstractNumId="8">
    <w:nsid w:val="0000040A"/>
    <w:multiLevelType w:val="multilevel"/>
    <w:tmpl w:val="0000088D"/>
    <w:lvl w:ilvl="0">
      <w:start w:val="1"/>
      <w:numFmt w:val="decimal"/>
      <w:lvlText w:val="%1"/>
      <w:lvlJc w:val="left"/>
      <w:pPr>
        <w:ind w:left="376" w:hanging="628"/>
      </w:pPr>
    </w:lvl>
    <w:lvl w:ilvl="1">
      <w:start w:val="5"/>
      <w:numFmt w:val="decimal"/>
      <w:lvlText w:val="%1.%2"/>
      <w:lvlJc w:val="left"/>
      <w:pPr>
        <w:ind w:left="376" w:hanging="628"/>
      </w:pPr>
    </w:lvl>
    <w:lvl w:ilvl="2">
      <w:start w:val="2"/>
      <w:numFmt w:val="decimal"/>
      <w:lvlText w:val="%1.%2.%3"/>
      <w:lvlJc w:val="left"/>
      <w:pPr>
        <w:ind w:left="1621" w:hanging="62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187" w:hanging="628"/>
      </w:pPr>
    </w:lvl>
    <w:lvl w:ilvl="4">
      <w:numFmt w:val="bullet"/>
      <w:lvlText w:val="•"/>
      <w:lvlJc w:val="left"/>
      <w:pPr>
        <w:ind w:left="4125" w:hanging="628"/>
      </w:pPr>
    </w:lvl>
    <w:lvl w:ilvl="5">
      <w:numFmt w:val="bullet"/>
      <w:lvlText w:val="•"/>
      <w:lvlJc w:val="left"/>
      <w:pPr>
        <w:ind w:left="5062" w:hanging="628"/>
      </w:pPr>
    </w:lvl>
    <w:lvl w:ilvl="6">
      <w:numFmt w:val="bullet"/>
      <w:lvlText w:val="•"/>
      <w:lvlJc w:val="left"/>
      <w:pPr>
        <w:ind w:left="5999" w:hanging="628"/>
      </w:pPr>
    </w:lvl>
    <w:lvl w:ilvl="7">
      <w:numFmt w:val="bullet"/>
      <w:lvlText w:val="•"/>
      <w:lvlJc w:val="left"/>
      <w:pPr>
        <w:ind w:left="6936" w:hanging="628"/>
      </w:pPr>
    </w:lvl>
    <w:lvl w:ilvl="8">
      <w:numFmt w:val="bullet"/>
      <w:lvlText w:val="•"/>
      <w:lvlJc w:val="left"/>
      <w:pPr>
        <w:ind w:left="7873" w:hanging="628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"/>
      <w:lvlJc w:val="left"/>
      <w:pPr>
        <w:ind w:left="376" w:hanging="613"/>
      </w:pPr>
    </w:lvl>
    <w:lvl w:ilvl="1">
      <w:start w:val="6"/>
      <w:numFmt w:val="decimal"/>
      <w:lvlText w:val="%1.%2"/>
      <w:lvlJc w:val="left"/>
      <w:pPr>
        <w:ind w:left="376" w:hanging="613"/>
      </w:pPr>
    </w:lvl>
    <w:lvl w:ilvl="2">
      <w:start w:val="1"/>
      <w:numFmt w:val="decimal"/>
      <w:lvlText w:val="%1.%2.%3"/>
      <w:lvlJc w:val="left"/>
      <w:pPr>
        <w:ind w:left="376" w:hanging="61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9" w:hanging="72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3975" w:hanging="721"/>
      </w:pPr>
    </w:lvl>
    <w:lvl w:ilvl="5">
      <w:numFmt w:val="bullet"/>
      <w:lvlText w:val="•"/>
      <w:lvlJc w:val="left"/>
      <w:pPr>
        <w:ind w:left="4937" w:hanging="721"/>
      </w:pPr>
    </w:lvl>
    <w:lvl w:ilvl="6">
      <w:numFmt w:val="bullet"/>
      <w:lvlText w:val="•"/>
      <w:lvlJc w:val="left"/>
      <w:pPr>
        <w:ind w:left="5899" w:hanging="721"/>
      </w:pPr>
    </w:lvl>
    <w:lvl w:ilvl="7">
      <w:numFmt w:val="bullet"/>
      <w:lvlText w:val="•"/>
      <w:lvlJc w:val="left"/>
      <w:pPr>
        <w:ind w:left="6861" w:hanging="721"/>
      </w:pPr>
    </w:lvl>
    <w:lvl w:ilvl="8">
      <w:numFmt w:val="bullet"/>
      <w:lvlText w:val="•"/>
      <w:lvlJc w:val="left"/>
      <w:pPr>
        <w:ind w:left="7823" w:hanging="721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"/>
      <w:lvlJc w:val="left"/>
      <w:pPr>
        <w:ind w:left="376" w:hanging="588"/>
      </w:pPr>
    </w:lvl>
    <w:lvl w:ilvl="1">
      <w:start w:val="6"/>
      <w:numFmt w:val="decimal"/>
      <w:lvlText w:val="%1.%2"/>
      <w:lvlJc w:val="left"/>
      <w:pPr>
        <w:ind w:left="376" w:hanging="588"/>
      </w:pPr>
    </w:lvl>
    <w:lvl w:ilvl="2">
      <w:start w:val="2"/>
      <w:numFmt w:val="decimal"/>
      <w:lvlText w:val="%1.%2.%3"/>
      <w:lvlJc w:val="left"/>
      <w:pPr>
        <w:ind w:left="376" w:hanging="58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187" w:hanging="588"/>
      </w:pPr>
    </w:lvl>
    <w:lvl w:ilvl="4">
      <w:numFmt w:val="bullet"/>
      <w:lvlText w:val="•"/>
      <w:lvlJc w:val="left"/>
      <w:pPr>
        <w:ind w:left="4125" w:hanging="588"/>
      </w:pPr>
    </w:lvl>
    <w:lvl w:ilvl="5">
      <w:numFmt w:val="bullet"/>
      <w:lvlText w:val="•"/>
      <w:lvlJc w:val="left"/>
      <w:pPr>
        <w:ind w:left="5062" w:hanging="588"/>
      </w:pPr>
    </w:lvl>
    <w:lvl w:ilvl="6">
      <w:numFmt w:val="bullet"/>
      <w:lvlText w:val="•"/>
      <w:lvlJc w:val="left"/>
      <w:pPr>
        <w:ind w:left="5999" w:hanging="588"/>
      </w:pPr>
    </w:lvl>
    <w:lvl w:ilvl="7">
      <w:numFmt w:val="bullet"/>
      <w:lvlText w:val="•"/>
      <w:lvlJc w:val="left"/>
      <w:pPr>
        <w:ind w:left="6936" w:hanging="588"/>
      </w:pPr>
    </w:lvl>
    <w:lvl w:ilvl="8">
      <w:numFmt w:val="bullet"/>
      <w:lvlText w:val="•"/>
      <w:lvlJc w:val="left"/>
      <w:pPr>
        <w:ind w:left="7873" w:hanging="588"/>
      </w:pPr>
    </w:lvl>
  </w:abstractNum>
  <w:abstractNum w:abstractNumId="11">
    <w:nsid w:val="0000040D"/>
    <w:multiLevelType w:val="multilevel"/>
    <w:tmpl w:val="00000890"/>
    <w:lvl w:ilvl="0">
      <w:start w:val="1"/>
      <w:numFmt w:val="decimal"/>
      <w:lvlText w:val="%1"/>
      <w:lvlJc w:val="left"/>
      <w:pPr>
        <w:ind w:left="376" w:hanging="749"/>
      </w:pPr>
    </w:lvl>
    <w:lvl w:ilvl="1">
      <w:start w:val="7"/>
      <w:numFmt w:val="decimal"/>
      <w:lvlText w:val="%1.%2"/>
      <w:lvlJc w:val="left"/>
      <w:pPr>
        <w:ind w:left="376" w:hanging="749"/>
      </w:pPr>
    </w:lvl>
    <w:lvl w:ilvl="2">
      <w:start w:val="1"/>
      <w:numFmt w:val="decimal"/>
      <w:lvlText w:val="%1.%2.%3"/>
      <w:lvlJc w:val="left"/>
      <w:pPr>
        <w:ind w:left="376" w:hanging="749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9" w:hanging="72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3975" w:hanging="721"/>
      </w:pPr>
    </w:lvl>
    <w:lvl w:ilvl="5">
      <w:numFmt w:val="bullet"/>
      <w:lvlText w:val="•"/>
      <w:lvlJc w:val="left"/>
      <w:pPr>
        <w:ind w:left="4937" w:hanging="721"/>
      </w:pPr>
    </w:lvl>
    <w:lvl w:ilvl="6">
      <w:numFmt w:val="bullet"/>
      <w:lvlText w:val="•"/>
      <w:lvlJc w:val="left"/>
      <w:pPr>
        <w:ind w:left="5899" w:hanging="721"/>
      </w:pPr>
    </w:lvl>
    <w:lvl w:ilvl="7">
      <w:numFmt w:val="bullet"/>
      <w:lvlText w:val="•"/>
      <w:lvlJc w:val="left"/>
      <w:pPr>
        <w:ind w:left="6861" w:hanging="721"/>
      </w:pPr>
    </w:lvl>
    <w:lvl w:ilvl="8">
      <w:numFmt w:val="bullet"/>
      <w:lvlText w:val="•"/>
      <w:lvlJc w:val="left"/>
      <w:pPr>
        <w:ind w:left="7823" w:hanging="721"/>
      </w:pPr>
    </w:lvl>
  </w:abstractNum>
  <w:abstractNum w:abstractNumId="12">
    <w:nsid w:val="0000040E"/>
    <w:multiLevelType w:val="multilevel"/>
    <w:tmpl w:val="00000891"/>
    <w:lvl w:ilvl="0">
      <w:start w:val="1"/>
      <w:numFmt w:val="decimal"/>
      <w:lvlText w:val="%1"/>
      <w:lvlJc w:val="left"/>
      <w:pPr>
        <w:ind w:left="376" w:hanging="552"/>
      </w:pPr>
    </w:lvl>
    <w:lvl w:ilvl="1">
      <w:start w:val="8"/>
      <w:numFmt w:val="decimal"/>
      <w:lvlText w:val="%1.%2"/>
      <w:lvlJc w:val="left"/>
      <w:pPr>
        <w:ind w:left="376" w:hanging="552"/>
      </w:pPr>
    </w:lvl>
    <w:lvl w:ilvl="2">
      <w:start w:val="2"/>
      <w:numFmt w:val="decimal"/>
      <w:lvlText w:val="%1.%2.%3"/>
      <w:lvlJc w:val="left"/>
      <w:pPr>
        <w:ind w:left="376" w:hanging="55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187" w:hanging="552"/>
      </w:pPr>
    </w:lvl>
    <w:lvl w:ilvl="4">
      <w:numFmt w:val="bullet"/>
      <w:lvlText w:val="•"/>
      <w:lvlJc w:val="left"/>
      <w:pPr>
        <w:ind w:left="4125" w:hanging="552"/>
      </w:pPr>
    </w:lvl>
    <w:lvl w:ilvl="5">
      <w:numFmt w:val="bullet"/>
      <w:lvlText w:val="•"/>
      <w:lvlJc w:val="left"/>
      <w:pPr>
        <w:ind w:left="5062" w:hanging="552"/>
      </w:pPr>
    </w:lvl>
    <w:lvl w:ilvl="6">
      <w:numFmt w:val="bullet"/>
      <w:lvlText w:val="•"/>
      <w:lvlJc w:val="left"/>
      <w:pPr>
        <w:ind w:left="5999" w:hanging="552"/>
      </w:pPr>
    </w:lvl>
    <w:lvl w:ilvl="7">
      <w:numFmt w:val="bullet"/>
      <w:lvlText w:val="•"/>
      <w:lvlJc w:val="left"/>
      <w:pPr>
        <w:ind w:left="6936" w:hanging="552"/>
      </w:pPr>
    </w:lvl>
    <w:lvl w:ilvl="8">
      <w:numFmt w:val="bullet"/>
      <w:lvlText w:val="•"/>
      <w:lvlJc w:val="left"/>
      <w:pPr>
        <w:ind w:left="7873" w:hanging="552"/>
      </w:pPr>
    </w:lvl>
  </w:abstractNum>
  <w:abstractNum w:abstractNumId="13">
    <w:nsid w:val="0000040F"/>
    <w:multiLevelType w:val="multilevel"/>
    <w:tmpl w:val="00000892"/>
    <w:lvl w:ilvl="0">
      <w:start w:val="1"/>
      <w:numFmt w:val="decimal"/>
      <w:lvlText w:val="%1"/>
      <w:lvlJc w:val="left"/>
      <w:pPr>
        <w:ind w:left="908" w:hanging="541"/>
      </w:pPr>
    </w:lvl>
    <w:lvl w:ilvl="1">
      <w:start w:val="9"/>
      <w:numFmt w:val="decimal"/>
      <w:lvlText w:val="%1.%2"/>
      <w:lvlJc w:val="left"/>
      <w:pPr>
        <w:ind w:left="908" w:hanging="541"/>
      </w:pPr>
    </w:lvl>
    <w:lvl w:ilvl="2">
      <w:start w:val="1"/>
      <w:numFmt w:val="decimal"/>
      <w:lvlText w:val="%1.%2.%3"/>
      <w:lvlJc w:val="left"/>
      <w:pPr>
        <w:ind w:left="376" w:hanging="5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872" w:hanging="541"/>
      </w:pPr>
    </w:lvl>
    <w:lvl w:ilvl="4">
      <w:numFmt w:val="bullet"/>
      <w:lvlText w:val="•"/>
      <w:lvlJc w:val="left"/>
      <w:pPr>
        <w:ind w:left="3855" w:hanging="541"/>
      </w:pPr>
    </w:lvl>
    <w:lvl w:ilvl="5">
      <w:numFmt w:val="bullet"/>
      <w:lvlText w:val="•"/>
      <w:lvlJc w:val="left"/>
      <w:pPr>
        <w:ind w:left="4837" w:hanging="541"/>
      </w:pPr>
    </w:lvl>
    <w:lvl w:ilvl="6">
      <w:numFmt w:val="bullet"/>
      <w:lvlText w:val="•"/>
      <w:lvlJc w:val="left"/>
      <w:pPr>
        <w:ind w:left="5819" w:hanging="541"/>
      </w:pPr>
    </w:lvl>
    <w:lvl w:ilvl="7">
      <w:numFmt w:val="bullet"/>
      <w:lvlText w:val="•"/>
      <w:lvlJc w:val="left"/>
      <w:pPr>
        <w:ind w:left="6801" w:hanging="541"/>
      </w:pPr>
    </w:lvl>
    <w:lvl w:ilvl="8">
      <w:numFmt w:val="bullet"/>
      <w:lvlText w:val="•"/>
      <w:lvlJc w:val="left"/>
      <w:pPr>
        <w:ind w:left="7783" w:hanging="541"/>
      </w:pPr>
    </w:lvl>
  </w:abstractNum>
  <w:abstractNum w:abstractNumId="14">
    <w:nsid w:val="00000410"/>
    <w:multiLevelType w:val="multilevel"/>
    <w:tmpl w:val="00000893"/>
    <w:lvl w:ilvl="0">
      <w:start w:val="1"/>
      <w:numFmt w:val="decimal"/>
      <w:lvlText w:val="%1"/>
      <w:lvlJc w:val="left"/>
      <w:pPr>
        <w:ind w:left="376" w:hanging="737"/>
      </w:pPr>
    </w:lvl>
    <w:lvl w:ilvl="1">
      <w:start w:val="11"/>
      <w:numFmt w:val="decimal"/>
      <w:lvlText w:val="%1.%2"/>
      <w:lvlJc w:val="left"/>
      <w:pPr>
        <w:ind w:left="376" w:hanging="737"/>
      </w:pPr>
    </w:lvl>
    <w:lvl w:ilvl="2">
      <w:start w:val="1"/>
      <w:numFmt w:val="decimal"/>
      <w:lvlText w:val="%1.%2.%3"/>
      <w:lvlJc w:val="left"/>
      <w:pPr>
        <w:ind w:left="376" w:hanging="73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187" w:hanging="737"/>
      </w:pPr>
    </w:lvl>
    <w:lvl w:ilvl="4">
      <w:numFmt w:val="bullet"/>
      <w:lvlText w:val="•"/>
      <w:lvlJc w:val="left"/>
      <w:pPr>
        <w:ind w:left="4125" w:hanging="737"/>
      </w:pPr>
    </w:lvl>
    <w:lvl w:ilvl="5">
      <w:numFmt w:val="bullet"/>
      <w:lvlText w:val="•"/>
      <w:lvlJc w:val="left"/>
      <w:pPr>
        <w:ind w:left="5062" w:hanging="737"/>
      </w:pPr>
    </w:lvl>
    <w:lvl w:ilvl="6">
      <w:numFmt w:val="bullet"/>
      <w:lvlText w:val="•"/>
      <w:lvlJc w:val="left"/>
      <w:pPr>
        <w:ind w:left="5999" w:hanging="737"/>
      </w:pPr>
    </w:lvl>
    <w:lvl w:ilvl="7">
      <w:numFmt w:val="bullet"/>
      <w:lvlText w:val="•"/>
      <w:lvlJc w:val="left"/>
      <w:pPr>
        <w:ind w:left="6936" w:hanging="737"/>
      </w:pPr>
    </w:lvl>
    <w:lvl w:ilvl="8">
      <w:numFmt w:val="bullet"/>
      <w:lvlText w:val="•"/>
      <w:lvlJc w:val="left"/>
      <w:pPr>
        <w:ind w:left="7873" w:hanging="737"/>
      </w:pPr>
    </w:lvl>
  </w:abstractNum>
  <w:abstractNum w:abstractNumId="15">
    <w:nsid w:val="00000411"/>
    <w:multiLevelType w:val="multilevel"/>
    <w:tmpl w:val="00000894"/>
    <w:lvl w:ilvl="0">
      <w:start w:val="1"/>
      <w:numFmt w:val="decimal"/>
      <w:lvlText w:val="%1"/>
      <w:lvlJc w:val="left"/>
      <w:pPr>
        <w:ind w:left="376" w:hanging="661"/>
      </w:pPr>
    </w:lvl>
    <w:lvl w:ilvl="1">
      <w:start w:val="12"/>
      <w:numFmt w:val="decimal"/>
      <w:lvlText w:val="%1.%2"/>
      <w:lvlJc w:val="left"/>
      <w:pPr>
        <w:ind w:left="376" w:hanging="661"/>
      </w:pPr>
    </w:lvl>
    <w:lvl w:ilvl="2">
      <w:start w:val="1"/>
      <w:numFmt w:val="decimal"/>
      <w:lvlText w:val="%1.%2.%3"/>
      <w:lvlJc w:val="left"/>
      <w:pPr>
        <w:ind w:left="376" w:hanging="6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187" w:hanging="661"/>
      </w:pPr>
    </w:lvl>
    <w:lvl w:ilvl="4">
      <w:numFmt w:val="bullet"/>
      <w:lvlText w:val="•"/>
      <w:lvlJc w:val="left"/>
      <w:pPr>
        <w:ind w:left="4125" w:hanging="661"/>
      </w:pPr>
    </w:lvl>
    <w:lvl w:ilvl="5">
      <w:numFmt w:val="bullet"/>
      <w:lvlText w:val="•"/>
      <w:lvlJc w:val="left"/>
      <w:pPr>
        <w:ind w:left="5062" w:hanging="661"/>
      </w:pPr>
    </w:lvl>
    <w:lvl w:ilvl="6">
      <w:numFmt w:val="bullet"/>
      <w:lvlText w:val="•"/>
      <w:lvlJc w:val="left"/>
      <w:pPr>
        <w:ind w:left="5999" w:hanging="661"/>
      </w:pPr>
    </w:lvl>
    <w:lvl w:ilvl="7">
      <w:numFmt w:val="bullet"/>
      <w:lvlText w:val="•"/>
      <w:lvlJc w:val="left"/>
      <w:pPr>
        <w:ind w:left="6936" w:hanging="661"/>
      </w:pPr>
    </w:lvl>
    <w:lvl w:ilvl="8">
      <w:numFmt w:val="bullet"/>
      <w:lvlText w:val="•"/>
      <w:lvlJc w:val="left"/>
      <w:pPr>
        <w:ind w:left="7873" w:hanging="661"/>
      </w:pPr>
    </w:lvl>
  </w:abstractNum>
  <w:abstractNum w:abstractNumId="16">
    <w:nsid w:val="069828C7"/>
    <w:multiLevelType w:val="multilevel"/>
    <w:tmpl w:val="24FC2CD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8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04" w:hanging="1800"/>
      </w:pPr>
      <w:rPr>
        <w:rFonts w:hint="default"/>
      </w:rPr>
    </w:lvl>
  </w:abstractNum>
  <w:abstractNum w:abstractNumId="17">
    <w:nsid w:val="0B5267D6"/>
    <w:multiLevelType w:val="hybridMultilevel"/>
    <w:tmpl w:val="8A28B712"/>
    <w:lvl w:ilvl="0" w:tplc="D526BBD6">
      <w:start w:val="1"/>
      <w:numFmt w:val="bullet"/>
      <w:lvlText w:val="-"/>
      <w:lvlJc w:val="left"/>
      <w:pPr>
        <w:ind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EA33BA">
      <w:start w:val="1"/>
      <w:numFmt w:val="bullet"/>
      <w:lvlText w:val="•"/>
      <w:lvlJc w:val="left"/>
      <w:rPr>
        <w:rFonts w:hint="default"/>
      </w:rPr>
    </w:lvl>
    <w:lvl w:ilvl="2" w:tplc="B350BBE2">
      <w:start w:val="1"/>
      <w:numFmt w:val="bullet"/>
      <w:lvlText w:val="•"/>
      <w:lvlJc w:val="left"/>
      <w:rPr>
        <w:rFonts w:hint="default"/>
      </w:rPr>
    </w:lvl>
    <w:lvl w:ilvl="3" w:tplc="77102032">
      <w:start w:val="1"/>
      <w:numFmt w:val="bullet"/>
      <w:lvlText w:val="•"/>
      <w:lvlJc w:val="left"/>
      <w:rPr>
        <w:rFonts w:hint="default"/>
      </w:rPr>
    </w:lvl>
    <w:lvl w:ilvl="4" w:tplc="9D6E1B68">
      <w:start w:val="1"/>
      <w:numFmt w:val="bullet"/>
      <w:lvlText w:val="•"/>
      <w:lvlJc w:val="left"/>
      <w:rPr>
        <w:rFonts w:hint="default"/>
      </w:rPr>
    </w:lvl>
    <w:lvl w:ilvl="5" w:tplc="D45EADDE">
      <w:start w:val="1"/>
      <w:numFmt w:val="bullet"/>
      <w:lvlText w:val="•"/>
      <w:lvlJc w:val="left"/>
      <w:rPr>
        <w:rFonts w:hint="default"/>
      </w:rPr>
    </w:lvl>
    <w:lvl w:ilvl="6" w:tplc="D10C2E2A">
      <w:start w:val="1"/>
      <w:numFmt w:val="bullet"/>
      <w:lvlText w:val="•"/>
      <w:lvlJc w:val="left"/>
      <w:rPr>
        <w:rFonts w:hint="default"/>
      </w:rPr>
    </w:lvl>
    <w:lvl w:ilvl="7" w:tplc="59125BA4">
      <w:start w:val="1"/>
      <w:numFmt w:val="bullet"/>
      <w:lvlText w:val="•"/>
      <w:lvlJc w:val="left"/>
      <w:rPr>
        <w:rFonts w:hint="default"/>
      </w:rPr>
    </w:lvl>
    <w:lvl w:ilvl="8" w:tplc="139CAB0A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9B43F7C"/>
    <w:multiLevelType w:val="hybridMultilevel"/>
    <w:tmpl w:val="86AE62C6"/>
    <w:lvl w:ilvl="0" w:tplc="A48E68CE">
      <w:start w:val="1"/>
      <w:numFmt w:val="bullet"/>
      <w:lvlText w:val="•"/>
      <w:lvlJc w:val="left"/>
      <w:pPr>
        <w:ind w:hanging="133"/>
      </w:pPr>
      <w:rPr>
        <w:rFonts w:ascii="Times New Roman" w:eastAsia="Times New Roman" w:hAnsi="Times New Roman" w:hint="default"/>
        <w:sz w:val="22"/>
        <w:szCs w:val="22"/>
      </w:rPr>
    </w:lvl>
    <w:lvl w:ilvl="1" w:tplc="2CC01DB8">
      <w:start w:val="1"/>
      <w:numFmt w:val="bullet"/>
      <w:lvlText w:val="•"/>
      <w:lvlJc w:val="left"/>
      <w:rPr>
        <w:rFonts w:hint="default"/>
      </w:rPr>
    </w:lvl>
    <w:lvl w:ilvl="2" w:tplc="94841F56">
      <w:start w:val="1"/>
      <w:numFmt w:val="bullet"/>
      <w:lvlText w:val="•"/>
      <w:lvlJc w:val="left"/>
      <w:rPr>
        <w:rFonts w:hint="default"/>
      </w:rPr>
    </w:lvl>
    <w:lvl w:ilvl="3" w:tplc="A3F0CD3E">
      <w:start w:val="1"/>
      <w:numFmt w:val="bullet"/>
      <w:lvlText w:val="•"/>
      <w:lvlJc w:val="left"/>
      <w:rPr>
        <w:rFonts w:hint="default"/>
      </w:rPr>
    </w:lvl>
    <w:lvl w:ilvl="4" w:tplc="74CE9E42">
      <w:start w:val="1"/>
      <w:numFmt w:val="bullet"/>
      <w:lvlText w:val="•"/>
      <w:lvlJc w:val="left"/>
      <w:rPr>
        <w:rFonts w:hint="default"/>
      </w:rPr>
    </w:lvl>
    <w:lvl w:ilvl="5" w:tplc="B50AD5B6">
      <w:start w:val="1"/>
      <w:numFmt w:val="bullet"/>
      <w:lvlText w:val="•"/>
      <w:lvlJc w:val="left"/>
      <w:rPr>
        <w:rFonts w:hint="default"/>
      </w:rPr>
    </w:lvl>
    <w:lvl w:ilvl="6" w:tplc="6988E544">
      <w:start w:val="1"/>
      <w:numFmt w:val="bullet"/>
      <w:lvlText w:val="•"/>
      <w:lvlJc w:val="left"/>
      <w:rPr>
        <w:rFonts w:hint="default"/>
      </w:rPr>
    </w:lvl>
    <w:lvl w:ilvl="7" w:tplc="06B6B1EA">
      <w:start w:val="1"/>
      <w:numFmt w:val="bullet"/>
      <w:lvlText w:val="•"/>
      <w:lvlJc w:val="left"/>
      <w:rPr>
        <w:rFonts w:hint="default"/>
      </w:rPr>
    </w:lvl>
    <w:lvl w:ilvl="8" w:tplc="FA94921A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1CC30A76"/>
    <w:multiLevelType w:val="multilevel"/>
    <w:tmpl w:val="3C969390"/>
    <w:lvl w:ilvl="0">
      <w:start w:val="2"/>
      <w:numFmt w:val="decimal"/>
      <w:lvlText w:val="%1"/>
      <w:lvlJc w:val="left"/>
      <w:pPr>
        <w:ind w:hanging="593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59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hanging="593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1F2040"/>
    <w:multiLevelType w:val="multilevel"/>
    <w:tmpl w:val="BA109032"/>
    <w:lvl w:ilvl="0">
      <w:start w:val="2"/>
      <w:numFmt w:val="decimal"/>
      <w:lvlText w:val="%1"/>
      <w:lvlJc w:val="left"/>
      <w:pPr>
        <w:ind w:hanging="425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25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hanging="593"/>
      </w:pPr>
      <w:rPr>
        <w:rFonts w:ascii="Times New Roman" w:eastAsia="Times New Roman" w:hAnsi="Times New Roman" w:hint="default"/>
        <w:i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58870A64"/>
    <w:multiLevelType w:val="hybridMultilevel"/>
    <w:tmpl w:val="982E9A54"/>
    <w:lvl w:ilvl="0" w:tplc="1D780E8A">
      <w:start w:val="1"/>
      <w:numFmt w:val="bullet"/>
      <w:lvlText w:val="-"/>
      <w:lvlJc w:val="left"/>
      <w:pPr>
        <w:ind w:hanging="185"/>
      </w:pPr>
      <w:rPr>
        <w:rFonts w:ascii="Times New Roman" w:eastAsia="Times New Roman" w:hAnsi="Times New Roman" w:hint="default"/>
        <w:sz w:val="24"/>
        <w:szCs w:val="24"/>
      </w:rPr>
    </w:lvl>
    <w:lvl w:ilvl="1" w:tplc="40A0AB7E">
      <w:start w:val="1"/>
      <w:numFmt w:val="bullet"/>
      <w:lvlText w:val="•"/>
      <w:lvlJc w:val="left"/>
      <w:rPr>
        <w:rFonts w:hint="default"/>
      </w:rPr>
    </w:lvl>
    <w:lvl w:ilvl="2" w:tplc="9B823F82">
      <w:start w:val="1"/>
      <w:numFmt w:val="bullet"/>
      <w:lvlText w:val="•"/>
      <w:lvlJc w:val="left"/>
      <w:rPr>
        <w:rFonts w:hint="default"/>
      </w:rPr>
    </w:lvl>
    <w:lvl w:ilvl="3" w:tplc="C5E0A51E">
      <w:start w:val="1"/>
      <w:numFmt w:val="bullet"/>
      <w:lvlText w:val="•"/>
      <w:lvlJc w:val="left"/>
      <w:rPr>
        <w:rFonts w:hint="default"/>
      </w:rPr>
    </w:lvl>
    <w:lvl w:ilvl="4" w:tplc="0F989E38">
      <w:start w:val="1"/>
      <w:numFmt w:val="bullet"/>
      <w:lvlText w:val="•"/>
      <w:lvlJc w:val="left"/>
      <w:rPr>
        <w:rFonts w:hint="default"/>
      </w:rPr>
    </w:lvl>
    <w:lvl w:ilvl="5" w:tplc="75A24166">
      <w:start w:val="1"/>
      <w:numFmt w:val="bullet"/>
      <w:lvlText w:val="•"/>
      <w:lvlJc w:val="left"/>
      <w:rPr>
        <w:rFonts w:hint="default"/>
      </w:rPr>
    </w:lvl>
    <w:lvl w:ilvl="6" w:tplc="3C107B48">
      <w:start w:val="1"/>
      <w:numFmt w:val="bullet"/>
      <w:lvlText w:val="•"/>
      <w:lvlJc w:val="left"/>
      <w:rPr>
        <w:rFonts w:hint="default"/>
      </w:rPr>
    </w:lvl>
    <w:lvl w:ilvl="7" w:tplc="0C429504">
      <w:start w:val="1"/>
      <w:numFmt w:val="bullet"/>
      <w:lvlText w:val="•"/>
      <w:lvlJc w:val="left"/>
      <w:rPr>
        <w:rFonts w:hint="default"/>
      </w:rPr>
    </w:lvl>
    <w:lvl w:ilvl="8" w:tplc="5D62DC98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CAC0839"/>
    <w:multiLevelType w:val="hybridMultilevel"/>
    <w:tmpl w:val="3A9E0D40"/>
    <w:lvl w:ilvl="0" w:tplc="9AC6042E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41485BC">
      <w:start w:val="1"/>
      <w:numFmt w:val="bullet"/>
      <w:lvlText w:val="•"/>
      <w:lvlJc w:val="left"/>
      <w:rPr>
        <w:rFonts w:hint="default"/>
      </w:rPr>
    </w:lvl>
    <w:lvl w:ilvl="2" w:tplc="077099BE">
      <w:start w:val="1"/>
      <w:numFmt w:val="bullet"/>
      <w:lvlText w:val="•"/>
      <w:lvlJc w:val="left"/>
      <w:rPr>
        <w:rFonts w:hint="default"/>
      </w:rPr>
    </w:lvl>
    <w:lvl w:ilvl="3" w:tplc="8EB6780E">
      <w:start w:val="1"/>
      <w:numFmt w:val="bullet"/>
      <w:lvlText w:val="•"/>
      <w:lvlJc w:val="left"/>
      <w:rPr>
        <w:rFonts w:hint="default"/>
      </w:rPr>
    </w:lvl>
    <w:lvl w:ilvl="4" w:tplc="46ACA36C">
      <w:start w:val="1"/>
      <w:numFmt w:val="bullet"/>
      <w:lvlText w:val="•"/>
      <w:lvlJc w:val="left"/>
      <w:rPr>
        <w:rFonts w:hint="default"/>
      </w:rPr>
    </w:lvl>
    <w:lvl w:ilvl="5" w:tplc="E6B43FD4">
      <w:start w:val="1"/>
      <w:numFmt w:val="bullet"/>
      <w:lvlText w:val="•"/>
      <w:lvlJc w:val="left"/>
      <w:rPr>
        <w:rFonts w:hint="default"/>
      </w:rPr>
    </w:lvl>
    <w:lvl w:ilvl="6" w:tplc="FF364DDA">
      <w:start w:val="1"/>
      <w:numFmt w:val="bullet"/>
      <w:lvlText w:val="•"/>
      <w:lvlJc w:val="left"/>
      <w:rPr>
        <w:rFonts w:hint="default"/>
      </w:rPr>
    </w:lvl>
    <w:lvl w:ilvl="7" w:tplc="367A4880">
      <w:start w:val="1"/>
      <w:numFmt w:val="bullet"/>
      <w:lvlText w:val="•"/>
      <w:lvlJc w:val="left"/>
      <w:rPr>
        <w:rFonts w:hint="default"/>
      </w:rPr>
    </w:lvl>
    <w:lvl w:ilvl="8" w:tplc="E12C12DA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4030215"/>
    <w:multiLevelType w:val="hybridMultilevel"/>
    <w:tmpl w:val="3058E532"/>
    <w:lvl w:ilvl="0" w:tplc="58F2A798">
      <w:start w:val="1"/>
      <w:numFmt w:val="bullet"/>
      <w:lvlText w:val="-"/>
      <w:lvlJc w:val="left"/>
      <w:pPr>
        <w:ind w:hanging="154"/>
      </w:pPr>
      <w:rPr>
        <w:rFonts w:ascii="Times New Roman" w:eastAsia="Times New Roman" w:hAnsi="Times New Roman" w:hint="default"/>
        <w:sz w:val="24"/>
        <w:szCs w:val="24"/>
      </w:rPr>
    </w:lvl>
    <w:lvl w:ilvl="1" w:tplc="1916A674">
      <w:start w:val="1"/>
      <w:numFmt w:val="bullet"/>
      <w:lvlText w:val="•"/>
      <w:lvlJc w:val="left"/>
      <w:rPr>
        <w:rFonts w:hint="default"/>
      </w:rPr>
    </w:lvl>
    <w:lvl w:ilvl="2" w:tplc="29700D8E">
      <w:start w:val="1"/>
      <w:numFmt w:val="bullet"/>
      <w:lvlText w:val="•"/>
      <w:lvlJc w:val="left"/>
      <w:rPr>
        <w:rFonts w:hint="default"/>
      </w:rPr>
    </w:lvl>
    <w:lvl w:ilvl="3" w:tplc="7130A48C">
      <w:start w:val="1"/>
      <w:numFmt w:val="bullet"/>
      <w:lvlText w:val="•"/>
      <w:lvlJc w:val="left"/>
      <w:rPr>
        <w:rFonts w:hint="default"/>
      </w:rPr>
    </w:lvl>
    <w:lvl w:ilvl="4" w:tplc="30BE2E3E">
      <w:start w:val="1"/>
      <w:numFmt w:val="bullet"/>
      <w:lvlText w:val="•"/>
      <w:lvlJc w:val="left"/>
      <w:rPr>
        <w:rFonts w:hint="default"/>
      </w:rPr>
    </w:lvl>
    <w:lvl w:ilvl="5" w:tplc="4EE4180E">
      <w:start w:val="1"/>
      <w:numFmt w:val="bullet"/>
      <w:lvlText w:val="•"/>
      <w:lvlJc w:val="left"/>
      <w:rPr>
        <w:rFonts w:hint="default"/>
      </w:rPr>
    </w:lvl>
    <w:lvl w:ilvl="6" w:tplc="0FBE4FE4">
      <w:start w:val="1"/>
      <w:numFmt w:val="bullet"/>
      <w:lvlText w:val="•"/>
      <w:lvlJc w:val="left"/>
      <w:rPr>
        <w:rFonts w:hint="default"/>
      </w:rPr>
    </w:lvl>
    <w:lvl w:ilvl="7" w:tplc="6024A2E8">
      <w:start w:val="1"/>
      <w:numFmt w:val="bullet"/>
      <w:lvlText w:val="•"/>
      <w:lvlJc w:val="left"/>
      <w:rPr>
        <w:rFonts w:hint="default"/>
      </w:rPr>
    </w:lvl>
    <w:lvl w:ilvl="8" w:tplc="0EAC54FA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644323DB"/>
    <w:multiLevelType w:val="multilevel"/>
    <w:tmpl w:val="D77AF27A"/>
    <w:lvl w:ilvl="0">
      <w:start w:val="11"/>
      <w:numFmt w:val="decimal"/>
      <w:lvlText w:val="%1"/>
      <w:lvlJc w:val="left"/>
      <w:pPr>
        <w:ind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85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73972AEA"/>
    <w:multiLevelType w:val="multilevel"/>
    <w:tmpl w:val="309898F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3"/>
    </w:lvlOverride>
    <w:lvlOverride w:ilvl="2">
      <w:startOverride w:val="9"/>
    </w:lvlOverride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10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15"/>
  </w:num>
  <w:num w:numId="32">
    <w:abstractNumId w:val="15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25"/>
  </w:num>
  <w:num w:numId="34">
    <w:abstractNumId w:val="16"/>
  </w:num>
  <w:num w:numId="35">
    <w:abstractNumId w:val="18"/>
  </w:num>
  <w:num w:numId="36">
    <w:abstractNumId w:val="21"/>
  </w:num>
  <w:num w:numId="37">
    <w:abstractNumId w:val="22"/>
  </w:num>
  <w:num w:numId="38">
    <w:abstractNumId w:val="20"/>
  </w:num>
  <w:num w:numId="39">
    <w:abstractNumId w:val="19"/>
  </w:num>
  <w:num w:numId="40">
    <w:abstractNumId w:val="23"/>
  </w:num>
  <w:num w:numId="41">
    <w:abstractNumId w:val="24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31"/>
    <w:rsid w:val="00627C18"/>
    <w:rsid w:val="006D605A"/>
    <w:rsid w:val="007C716A"/>
    <w:rsid w:val="00896153"/>
    <w:rsid w:val="00DB0EA2"/>
    <w:rsid w:val="00E041EC"/>
    <w:rsid w:val="00EA7731"/>
    <w:rsid w:val="00ED4953"/>
    <w:rsid w:val="00F8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7C716A"/>
    <w:pPr>
      <w:widowControl w:val="0"/>
      <w:autoSpaceDE w:val="0"/>
      <w:autoSpaceDN w:val="0"/>
      <w:adjustRightInd w:val="0"/>
      <w:spacing w:before="64"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7C716A"/>
    <w:pPr>
      <w:widowControl w:val="0"/>
      <w:autoSpaceDE w:val="0"/>
      <w:autoSpaceDN w:val="0"/>
      <w:adjustRightInd w:val="0"/>
      <w:spacing w:before="69" w:after="0" w:line="240" w:lineRule="auto"/>
      <w:ind w:left="692" w:hanging="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7C716A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7C716A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716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C71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uiPriority w:val="1"/>
    <w:qFormat/>
    <w:rsid w:val="007C716A"/>
    <w:pPr>
      <w:widowControl w:val="0"/>
      <w:autoSpaceDE w:val="0"/>
      <w:autoSpaceDN w:val="0"/>
      <w:adjustRightInd w:val="0"/>
      <w:spacing w:before="62" w:after="0" w:line="240" w:lineRule="auto"/>
      <w:ind w:left="539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1"/>
    <w:qFormat/>
    <w:rsid w:val="007C716A"/>
    <w:pPr>
      <w:widowControl w:val="0"/>
      <w:autoSpaceDE w:val="0"/>
      <w:autoSpaceDN w:val="0"/>
      <w:adjustRightInd w:val="0"/>
      <w:spacing w:after="0" w:line="240" w:lineRule="auto"/>
      <w:ind w:left="1230" w:hanging="54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C716A"/>
  </w:style>
  <w:style w:type="paragraph" w:customStyle="1" w:styleId="msonormal0">
    <w:name w:val="msonormal"/>
    <w:basedOn w:val="a"/>
    <w:rsid w:val="007C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next w:val="a3"/>
    <w:link w:val="a4"/>
    <w:uiPriority w:val="99"/>
    <w:unhideWhenUsed/>
    <w:rsid w:val="007C71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12"/>
    <w:uiPriority w:val="99"/>
    <w:rsid w:val="007C7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next w:val="a5"/>
    <w:link w:val="a6"/>
    <w:uiPriority w:val="99"/>
    <w:unhideWhenUsed/>
    <w:rsid w:val="007C71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13"/>
    <w:uiPriority w:val="99"/>
    <w:rsid w:val="007C7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1"/>
    <w:basedOn w:val="a"/>
    <w:next w:val="a7"/>
    <w:link w:val="a8"/>
    <w:uiPriority w:val="1"/>
    <w:unhideWhenUsed/>
    <w:qFormat/>
    <w:rsid w:val="007C716A"/>
    <w:pPr>
      <w:widowControl w:val="0"/>
      <w:autoSpaceDE w:val="0"/>
      <w:autoSpaceDN w:val="0"/>
      <w:adjustRightInd w:val="0"/>
      <w:spacing w:after="0" w:line="240" w:lineRule="auto"/>
      <w:ind w:left="1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14"/>
    <w:uiPriority w:val="1"/>
    <w:rsid w:val="007C7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next w:val="a9"/>
    <w:uiPriority w:val="1"/>
    <w:qFormat/>
    <w:rsid w:val="007C7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C7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C716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C716A"/>
    <w:rPr>
      <w:color w:val="800080"/>
      <w:u w:val="single"/>
    </w:r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7C716A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customStyle="1" w:styleId="17">
    <w:name w:val="Подзаголовок1"/>
    <w:basedOn w:val="a"/>
    <w:next w:val="a"/>
    <w:uiPriority w:val="11"/>
    <w:qFormat/>
    <w:rsid w:val="007C716A"/>
    <w:pPr>
      <w:numPr>
        <w:ilvl w:val="1"/>
      </w:numPr>
      <w:spacing w:after="160" w:line="259" w:lineRule="auto"/>
    </w:pPr>
    <w:rPr>
      <w:rFonts w:eastAsia="Times New Roman"/>
      <w:color w:val="5A5A5A"/>
      <w:spacing w:val="15"/>
    </w:rPr>
  </w:style>
  <w:style w:type="character" w:customStyle="1" w:styleId="ac">
    <w:name w:val="Подзаголовок Знак"/>
    <w:basedOn w:val="a0"/>
    <w:link w:val="ad"/>
    <w:uiPriority w:val="11"/>
    <w:rsid w:val="007C716A"/>
    <w:rPr>
      <w:rFonts w:eastAsia="Times New Roman"/>
      <w:color w:val="5A5A5A"/>
      <w:spacing w:val="15"/>
    </w:rPr>
  </w:style>
  <w:style w:type="paragraph" w:styleId="18">
    <w:name w:val="toc 1"/>
    <w:basedOn w:val="a"/>
    <w:next w:val="a"/>
    <w:autoRedefine/>
    <w:uiPriority w:val="39"/>
    <w:unhideWhenUsed/>
    <w:rsid w:val="007C716A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7C716A"/>
    <w:pPr>
      <w:spacing w:after="100" w:line="259" w:lineRule="auto"/>
      <w:ind w:left="220"/>
    </w:pPr>
  </w:style>
  <w:style w:type="paragraph" w:customStyle="1" w:styleId="310">
    <w:name w:val="Оглавление 31"/>
    <w:basedOn w:val="a"/>
    <w:next w:val="a"/>
    <w:autoRedefine/>
    <w:uiPriority w:val="39"/>
    <w:unhideWhenUsed/>
    <w:rsid w:val="007C716A"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0">
    <w:name w:val="Оглавление 41"/>
    <w:basedOn w:val="a"/>
    <w:next w:val="a"/>
    <w:autoRedefine/>
    <w:uiPriority w:val="39"/>
    <w:unhideWhenUsed/>
    <w:rsid w:val="007C716A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7C716A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7C716A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7C716A"/>
    <w:pPr>
      <w:spacing w:after="100" w:line="259" w:lineRule="auto"/>
      <w:ind w:left="1320"/>
    </w:pPr>
    <w:rPr>
      <w:rFonts w:eastAsia="Times New Roman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7C716A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7C716A"/>
    <w:pPr>
      <w:spacing w:after="100" w:line="259" w:lineRule="auto"/>
      <w:ind w:left="1760"/>
    </w:pPr>
    <w:rPr>
      <w:rFonts w:eastAsia="Times New Roman"/>
      <w:lang w:eastAsia="ru-RU"/>
    </w:rPr>
  </w:style>
  <w:style w:type="table" w:styleId="ae">
    <w:name w:val="Table Grid"/>
    <w:basedOn w:val="a1"/>
    <w:uiPriority w:val="39"/>
    <w:rsid w:val="007C7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C71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7C716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7C71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C716A"/>
  </w:style>
  <w:style w:type="paragraph" w:customStyle="1" w:styleId="Default">
    <w:name w:val="Default"/>
    <w:rsid w:val="007C71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C7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716A"/>
    <w:rPr>
      <w:rFonts w:ascii="Tahoma" w:hAnsi="Tahoma" w:cs="Tahoma"/>
      <w:sz w:val="16"/>
      <w:szCs w:val="16"/>
    </w:rPr>
  </w:style>
  <w:style w:type="paragraph" w:styleId="a3">
    <w:name w:val="header"/>
    <w:basedOn w:val="a"/>
    <w:link w:val="19"/>
    <w:uiPriority w:val="99"/>
    <w:semiHidden/>
    <w:unhideWhenUsed/>
    <w:rsid w:val="007C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3"/>
    <w:uiPriority w:val="99"/>
    <w:semiHidden/>
    <w:rsid w:val="007C716A"/>
  </w:style>
  <w:style w:type="paragraph" w:styleId="a5">
    <w:name w:val="footer"/>
    <w:basedOn w:val="a"/>
    <w:link w:val="1a"/>
    <w:uiPriority w:val="99"/>
    <w:semiHidden/>
    <w:unhideWhenUsed/>
    <w:rsid w:val="007C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5"/>
    <w:uiPriority w:val="99"/>
    <w:semiHidden/>
    <w:rsid w:val="007C716A"/>
  </w:style>
  <w:style w:type="paragraph" w:styleId="a7">
    <w:name w:val="Body Text"/>
    <w:basedOn w:val="a"/>
    <w:link w:val="1b"/>
    <w:uiPriority w:val="99"/>
    <w:semiHidden/>
    <w:unhideWhenUsed/>
    <w:rsid w:val="007C716A"/>
    <w:pPr>
      <w:spacing w:after="120"/>
    </w:pPr>
  </w:style>
  <w:style w:type="character" w:customStyle="1" w:styleId="1b">
    <w:name w:val="Основной текст Знак1"/>
    <w:basedOn w:val="a0"/>
    <w:link w:val="a7"/>
    <w:uiPriority w:val="99"/>
    <w:semiHidden/>
    <w:rsid w:val="007C716A"/>
  </w:style>
  <w:style w:type="paragraph" w:styleId="a9">
    <w:name w:val="List Paragraph"/>
    <w:basedOn w:val="a"/>
    <w:uiPriority w:val="34"/>
    <w:qFormat/>
    <w:rsid w:val="007C716A"/>
    <w:pPr>
      <w:ind w:left="720"/>
      <w:contextualSpacing/>
    </w:pPr>
  </w:style>
  <w:style w:type="paragraph" w:styleId="ad">
    <w:name w:val="Subtitle"/>
    <w:basedOn w:val="a"/>
    <w:next w:val="a"/>
    <w:link w:val="ac"/>
    <w:uiPriority w:val="11"/>
    <w:qFormat/>
    <w:rsid w:val="007C716A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c">
    <w:name w:val="Подзаголовок Знак1"/>
    <w:basedOn w:val="a0"/>
    <w:uiPriority w:val="11"/>
    <w:rsid w:val="007C7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11">
    <w:name w:val="Заголовок 3 Знак1"/>
    <w:basedOn w:val="a0"/>
    <w:uiPriority w:val="9"/>
    <w:semiHidden/>
    <w:rsid w:val="007C7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0"/>
    <w:uiPriority w:val="9"/>
    <w:semiHidden/>
    <w:rsid w:val="007C7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7C716A"/>
    <w:pPr>
      <w:widowControl w:val="0"/>
      <w:autoSpaceDE w:val="0"/>
      <w:autoSpaceDN w:val="0"/>
      <w:adjustRightInd w:val="0"/>
      <w:spacing w:before="64"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7C716A"/>
    <w:pPr>
      <w:widowControl w:val="0"/>
      <w:autoSpaceDE w:val="0"/>
      <w:autoSpaceDN w:val="0"/>
      <w:adjustRightInd w:val="0"/>
      <w:spacing w:before="69" w:after="0" w:line="240" w:lineRule="auto"/>
      <w:ind w:left="692" w:hanging="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7C716A"/>
    <w:pPr>
      <w:keepNext/>
      <w:keepLines/>
      <w:spacing w:before="200" w:after="0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7C716A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C716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C71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uiPriority w:val="1"/>
    <w:qFormat/>
    <w:rsid w:val="007C716A"/>
    <w:pPr>
      <w:widowControl w:val="0"/>
      <w:autoSpaceDE w:val="0"/>
      <w:autoSpaceDN w:val="0"/>
      <w:adjustRightInd w:val="0"/>
      <w:spacing w:before="62" w:after="0" w:line="240" w:lineRule="auto"/>
      <w:ind w:left="539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1"/>
    <w:qFormat/>
    <w:rsid w:val="007C716A"/>
    <w:pPr>
      <w:widowControl w:val="0"/>
      <w:autoSpaceDE w:val="0"/>
      <w:autoSpaceDN w:val="0"/>
      <w:adjustRightInd w:val="0"/>
      <w:spacing w:after="0" w:line="240" w:lineRule="auto"/>
      <w:ind w:left="1230" w:hanging="54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C716A"/>
  </w:style>
  <w:style w:type="paragraph" w:customStyle="1" w:styleId="msonormal0">
    <w:name w:val="msonormal"/>
    <w:basedOn w:val="a"/>
    <w:rsid w:val="007C7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next w:val="a3"/>
    <w:link w:val="a4"/>
    <w:uiPriority w:val="99"/>
    <w:unhideWhenUsed/>
    <w:rsid w:val="007C71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12"/>
    <w:uiPriority w:val="99"/>
    <w:rsid w:val="007C7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next w:val="a5"/>
    <w:link w:val="a6"/>
    <w:uiPriority w:val="99"/>
    <w:unhideWhenUsed/>
    <w:rsid w:val="007C716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13"/>
    <w:uiPriority w:val="99"/>
    <w:rsid w:val="007C7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1"/>
    <w:basedOn w:val="a"/>
    <w:next w:val="a7"/>
    <w:link w:val="a8"/>
    <w:uiPriority w:val="1"/>
    <w:unhideWhenUsed/>
    <w:qFormat/>
    <w:rsid w:val="007C716A"/>
    <w:pPr>
      <w:widowControl w:val="0"/>
      <w:autoSpaceDE w:val="0"/>
      <w:autoSpaceDN w:val="0"/>
      <w:adjustRightInd w:val="0"/>
      <w:spacing w:after="0" w:line="240" w:lineRule="auto"/>
      <w:ind w:left="1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14"/>
    <w:uiPriority w:val="1"/>
    <w:rsid w:val="007C7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next w:val="a9"/>
    <w:uiPriority w:val="1"/>
    <w:qFormat/>
    <w:rsid w:val="007C7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C7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C716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7C716A"/>
    <w:rPr>
      <w:color w:val="800080"/>
      <w:u w:val="single"/>
    </w:r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7C716A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customStyle="1" w:styleId="17">
    <w:name w:val="Подзаголовок1"/>
    <w:basedOn w:val="a"/>
    <w:next w:val="a"/>
    <w:uiPriority w:val="11"/>
    <w:qFormat/>
    <w:rsid w:val="007C716A"/>
    <w:pPr>
      <w:numPr>
        <w:ilvl w:val="1"/>
      </w:numPr>
      <w:spacing w:after="160" w:line="259" w:lineRule="auto"/>
    </w:pPr>
    <w:rPr>
      <w:rFonts w:eastAsia="Times New Roman"/>
      <w:color w:val="5A5A5A"/>
      <w:spacing w:val="15"/>
    </w:rPr>
  </w:style>
  <w:style w:type="character" w:customStyle="1" w:styleId="ac">
    <w:name w:val="Подзаголовок Знак"/>
    <w:basedOn w:val="a0"/>
    <w:link w:val="ad"/>
    <w:uiPriority w:val="11"/>
    <w:rsid w:val="007C716A"/>
    <w:rPr>
      <w:rFonts w:eastAsia="Times New Roman"/>
      <w:color w:val="5A5A5A"/>
      <w:spacing w:val="15"/>
    </w:rPr>
  </w:style>
  <w:style w:type="paragraph" w:styleId="18">
    <w:name w:val="toc 1"/>
    <w:basedOn w:val="a"/>
    <w:next w:val="a"/>
    <w:autoRedefine/>
    <w:uiPriority w:val="39"/>
    <w:unhideWhenUsed/>
    <w:rsid w:val="007C716A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7C716A"/>
    <w:pPr>
      <w:spacing w:after="100" w:line="259" w:lineRule="auto"/>
      <w:ind w:left="220"/>
    </w:pPr>
  </w:style>
  <w:style w:type="paragraph" w:customStyle="1" w:styleId="310">
    <w:name w:val="Оглавление 31"/>
    <w:basedOn w:val="a"/>
    <w:next w:val="a"/>
    <w:autoRedefine/>
    <w:uiPriority w:val="39"/>
    <w:unhideWhenUsed/>
    <w:rsid w:val="007C716A"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0">
    <w:name w:val="Оглавление 41"/>
    <w:basedOn w:val="a"/>
    <w:next w:val="a"/>
    <w:autoRedefine/>
    <w:uiPriority w:val="39"/>
    <w:unhideWhenUsed/>
    <w:rsid w:val="007C716A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7C716A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7C716A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7C716A"/>
    <w:pPr>
      <w:spacing w:after="100" w:line="259" w:lineRule="auto"/>
      <w:ind w:left="1320"/>
    </w:pPr>
    <w:rPr>
      <w:rFonts w:eastAsia="Times New Roman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7C716A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7C716A"/>
    <w:pPr>
      <w:spacing w:after="100" w:line="259" w:lineRule="auto"/>
      <w:ind w:left="1760"/>
    </w:pPr>
    <w:rPr>
      <w:rFonts w:eastAsia="Times New Roman"/>
      <w:lang w:eastAsia="ru-RU"/>
    </w:rPr>
  </w:style>
  <w:style w:type="table" w:styleId="ae">
    <w:name w:val="Table Grid"/>
    <w:basedOn w:val="a1"/>
    <w:uiPriority w:val="39"/>
    <w:rsid w:val="007C7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C716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1"/>
    <w:rsid w:val="007C716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7C71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C716A"/>
  </w:style>
  <w:style w:type="paragraph" w:customStyle="1" w:styleId="Default">
    <w:name w:val="Default"/>
    <w:rsid w:val="007C71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C7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716A"/>
    <w:rPr>
      <w:rFonts w:ascii="Tahoma" w:hAnsi="Tahoma" w:cs="Tahoma"/>
      <w:sz w:val="16"/>
      <w:szCs w:val="16"/>
    </w:rPr>
  </w:style>
  <w:style w:type="paragraph" w:styleId="a3">
    <w:name w:val="header"/>
    <w:basedOn w:val="a"/>
    <w:link w:val="19"/>
    <w:uiPriority w:val="99"/>
    <w:semiHidden/>
    <w:unhideWhenUsed/>
    <w:rsid w:val="007C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3"/>
    <w:uiPriority w:val="99"/>
    <w:semiHidden/>
    <w:rsid w:val="007C716A"/>
  </w:style>
  <w:style w:type="paragraph" w:styleId="a5">
    <w:name w:val="footer"/>
    <w:basedOn w:val="a"/>
    <w:link w:val="1a"/>
    <w:uiPriority w:val="99"/>
    <w:semiHidden/>
    <w:unhideWhenUsed/>
    <w:rsid w:val="007C7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5"/>
    <w:uiPriority w:val="99"/>
    <w:semiHidden/>
    <w:rsid w:val="007C716A"/>
  </w:style>
  <w:style w:type="paragraph" w:styleId="a7">
    <w:name w:val="Body Text"/>
    <w:basedOn w:val="a"/>
    <w:link w:val="1b"/>
    <w:uiPriority w:val="99"/>
    <w:semiHidden/>
    <w:unhideWhenUsed/>
    <w:rsid w:val="007C716A"/>
    <w:pPr>
      <w:spacing w:after="120"/>
    </w:pPr>
  </w:style>
  <w:style w:type="character" w:customStyle="1" w:styleId="1b">
    <w:name w:val="Основной текст Знак1"/>
    <w:basedOn w:val="a0"/>
    <w:link w:val="a7"/>
    <w:uiPriority w:val="99"/>
    <w:semiHidden/>
    <w:rsid w:val="007C716A"/>
  </w:style>
  <w:style w:type="paragraph" w:styleId="a9">
    <w:name w:val="List Paragraph"/>
    <w:basedOn w:val="a"/>
    <w:uiPriority w:val="34"/>
    <w:qFormat/>
    <w:rsid w:val="007C716A"/>
    <w:pPr>
      <w:ind w:left="720"/>
      <w:contextualSpacing/>
    </w:pPr>
  </w:style>
  <w:style w:type="paragraph" w:styleId="ad">
    <w:name w:val="Subtitle"/>
    <w:basedOn w:val="a"/>
    <w:next w:val="a"/>
    <w:link w:val="ac"/>
    <w:uiPriority w:val="11"/>
    <w:qFormat/>
    <w:rsid w:val="007C716A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c">
    <w:name w:val="Подзаголовок Знак1"/>
    <w:basedOn w:val="a0"/>
    <w:uiPriority w:val="11"/>
    <w:rsid w:val="007C7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11">
    <w:name w:val="Заголовок 3 Знак1"/>
    <w:basedOn w:val="a0"/>
    <w:uiPriority w:val="9"/>
    <w:semiHidden/>
    <w:rsid w:val="007C7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0"/>
    <w:uiPriority w:val="9"/>
    <w:semiHidden/>
    <w:rsid w:val="007C7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1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1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13" Type="http://schemas.openxmlformats.org/officeDocument/2006/relationships/image" Target="media/image2.png"/><Relationship Id="rId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1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14" Type="http://schemas.openxmlformats.org/officeDocument/2006/relationships/fontTable" Target="fontTable.xml"/><Relationship Id="rId1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6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8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3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8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3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0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104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71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92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61</Pages>
  <Words>20990</Words>
  <Characters>119645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2023-05-23T03:35:00Z</dcterms:created>
  <dcterms:modified xsi:type="dcterms:W3CDTF">2024-07-01T03:57:00Z</dcterms:modified>
</cp:coreProperties>
</file>